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安市监处罚</w:t>
      </w:r>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w:t>
      </w:r>
      <w:r w:rsidR="002C4442">
        <w:rPr>
          <w:rFonts w:ascii="仿宋_GB2312" w:eastAsia="仿宋_GB2312" w:hAnsi="仿宋_GB2312" w:cs="仿宋_GB2312"/>
          <w:sz w:val="32"/>
          <w:szCs w:val="32"/>
        </w:rPr>
        <w:t>7</w:t>
      </w:r>
      <w:r w:rsidRPr="00531301">
        <w:rPr>
          <w:rFonts w:ascii="仿宋_GB2312" w:eastAsia="仿宋_GB2312" w:hAnsi="仿宋_GB2312" w:cs="仿宋_GB2312" w:hint="eastAsia"/>
          <w:sz w:val="32"/>
          <w:szCs w:val="32"/>
        </w:rPr>
        <w:t>号</w:t>
      </w:r>
    </w:p>
    <w:p w:rsidR="00175380" w:rsidRP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r w:rsidR="002C4442" w:rsidRPr="002C4442">
        <w:rPr>
          <w:rFonts w:ascii="仿宋_GB2312" w:eastAsia="仿宋_GB2312" w:hAnsi="仿宋_GB2312" w:cs="仿宋_GB2312" w:hint="eastAsia"/>
          <w:sz w:val="32"/>
          <w:szCs w:val="32"/>
        </w:rPr>
        <w:t>安溪县长坑乡正发棋牌室</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877561"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w:t>
      </w:r>
      <w:r w:rsidR="002C4442" w:rsidRPr="002C4442">
        <w:rPr>
          <w:rFonts w:ascii="仿宋_GB2312" w:eastAsia="仿宋_GB2312" w:hAnsi="仿宋_GB2312" w:cs="仿宋_GB2312"/>
          <w:sz w:val="32"/>
          <w:szCs w:val="32"/>
        </w:rPr>
        <w:t>91350524MA32BX1N9Q</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住所：福建省泉州市安溪县</w:t>
      </w:r>
      <w:r w:rsidR="006841C9">
        <w:rPr>
          <w:rFonts w:ascii="仿宋_GB2312" w:eastAsia="仿宋_GB2312" w:hAnsi="仿宋_GB2312" w:cs="仿宋_GB2312" w:hint="eastAsia"/>
          <w:sz w:val="32"/>
          <w:szCs w:val="32"/>
        </w:rPr>
        <w:t>长卿镇</w:t>
      </w:r>
      <w:r w:rsidR="009D4C86">
        <w:rPr>
          <w:rFonts w:ascii="仿宋_GB2312" w:eastAsia="仿宋_GB2312" w:hAnsi="仿宋_GB2312" w:cs="仿宋_GB2312" w:hint="eastAsia"/>
          <w:sz w:val="32"/>
          <w:szCs w:val="32"/>
        </w:rPr>
        <w:t>长卿村</w:t>
      </w:r>
      <w:r w:rsidR="002C4442">
        <w:rPr>
          <w:rFonts w:ascii="仿宋_GB2312" w:eastAsia="仿宋_GB2312" w:hAnsi="仿宋_GB2312" w:cs="仿宋_GB2312" w:hint="eastAsia"/>
          <w:sz w:val="32"/>
          <w:szCs w:val="32"/>
        </w:rPr>
        <w:t>农贸市场田都元帅庙二楼</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r w:rsidR="002C4442">
        <w:rPr>
          <w:rFonts w:ascii="仿宋_GB2312" w:eastAsia="仿宋_GB2312" w:hAnsi="仿宋_GB2312" w:cs="仿宋_GB2312" w:hint="eastAsia"/>
          <w:sz w:val="32"/>
          <w:szCs w:val="32"/>
        </w:rPr>
        <w:t>田正发</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2C4442">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安溪县长坑乡正发棋牌室</w:t>
      </w:r>
      <w:r w:rsidR="009A385E">
        <w:rPr>
          <w:rFonts w:ascii="仿宋_GB2312" w:eastAsia="仿宋_GB2312" w:hAnsi="仿宋_GB2312" w:cs="仿宋_GB2312" w:hint="eastAsia"/>
          <w:sz w:val="32"/>
          <w:szCs w:val="32"/>
        </w:rPr>
        <w:t>因连续2年未按规定报送年度报告被列入经营异常名录</w:t>
      </w:r>
      <w:r w:rsidR="00863D87">
        <w:rPr>
          <w:rFonts w:ascii="仿宋_GB2312" w:eastAsia="仿宋_GB2312" w:hAnsi="仿宋_GB2312" w:cs="仿宋_GB2312" w:hint="eastAsia"/>
          <w:sz w:val="32"/>
          <w:szCs w:val="32"/>
        </w:rPr>
        <w:t>未改正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w:t>
      </w:r>
      <w:bookmarkStart w:id="0" w:name="_GoBack"/>
      <w:bookmarkEnd w:id="0"/>
      <w:r w:rsidR="009A385E">
        <w:rPr>
          <w:rFonts w:ascii="仿宋_GB2312" w:eastAsia="仿宋_GB2312" w:hAnsi="仿宋_GB2312" w:cs="仿宋_GB2312" w:hint="eastAsia"/>
          <w:sz w:val="32"/>
          <w:szCs w:val="32"/>
        </w:rPr>
        <w:t>规定，</w:t>
      </w:r>
      <w:r w:rsidR="009A385E">
        <w:rPr>
          <w:rFonts w:ascii="仿宋_GB2312" w:eastAsia="仿宋_GB2312" w:hAnsi="仿宋_GB2312" w:cs="仿宋_GB2312" w:hint="eastAsia"/>
          <w:color w:val="auto"/>
          <w:sz w:val="32"/>
          <w:szCs w:val="32"/>
        </w:rPr>
        <w:t>本局于2026年</w:t>
      </w:r>
      <w:r w:rsidR="006841C9">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w:t>
      </w:r>
      <w:r>
        <w:rPr>
          <w:rFonts w:ascii="仿宋_GB2312" w:eastAsia="仿宋_GB2312" w:hAnsi="仿宋_GB2312" w:cs="仿宋_GB2312" w:hint="eastAsia"/>
          <w:color w:val="auto"/>
          <w:sz w:val="32"/>
          <w:szCs w:val="32"/>
        </w:rPr>
        <w:lastRenderedPageBreak/>
        <w:t>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t>证据2：向</w:t>
      </w:r>
      <w:r w:rsidR="002C4442">
        <w:rPr>
          <w:rFonts w:ascii="仿宋_GB2312" w:eastAsia="仿宋_GB2312" w:hAnsi="仿宋_GB2312" w:cs="仿宋_GB2312" w:hint="eastAsia"/>
          <w:color w:val="auto"/>
          <w:sz w:val="32"/>
          <w:szCs w:val="32"/>
        </w:rPr>
        <w:t>安溪县长坑乡正发棋牌室</w:t>
      </w:r>
      <w:r w:rsidRPr="00B74B65">
        <w:rPr>
          <w:rFonts w:ascii="仿宋_GB2312" w:eastAsia="仿宋_GB2312" w:hAnsi="仿宋_GB2312" w:cs="仿宋_GB2312" w:hint="eastAsia"/>
          <w:color w:val="auto"/>
          <w:sz w:val="32"/>
          <w:szCs w:val="32"/>
        </w:rPr>
        <w:t>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2C4442">
        <w:rPr>
          <w:rFonts w:ascii="仿宋_GB2312" w:eastAsia="仿宋_GB2312" w:hAnsi="仿宋_GB2312" w:cs="仿宋_GB2312" w:hint="eastAsia"/>
          <w:color w:val="auto"/>
          <w:sz w:val="32"/>
          <w:szCs w:val="32"/>
        </w:rPr>
        <w:t>安溪县长坑乡正发棋牌室</w:t>
      </w:r>
      <w:r w:rsidR="00863D87" w:rsidRPr="00863D87">
        <w:rPr>
          <w:rFonts w:ascii="仿宋_GB2312" w:eastAsia="仿宋_GB2312" w:hAnsi="仿宋_GB2312" w:cs="仿宋_GB2312" w:hint="eastAsia"/>
          <w:color w:val="auto"/>
          <w:sz w:val="32"/>
          <w:szCs w:val="32"/>
        </w:rPr>
        <w:t>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张，证明当事人连续2年未按规定报送年度报告被列入经营异常名录未改正的事实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日，本局依法通过安溪县人民政府门户网站发布行政处罚告知公告，告知当事人拟对其作出行政处罚决定，并告知其相关事实、理由、依据及享有的权利，当事人在法定期限内未提出陈述、申辩、听证要求。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年度报告，并向社会公示。”的规定，构成了连续2年未按规定报送年度报告被列入经营异常名录未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连续2年未按规定报送年度报告被列入经营异常名录未改正，</w:t>
      </w:r>
      <w:r>
        <w:rPr>
          <w:rFonts w:ascii="仿宋_GB2312" w:eastAsia="仿宋_GB2312" w:hAnsi="仿宋_GB2312" w:cs="仿宋_GB2312" w:hint="eastAsia"/>
          <w:color w:val="auto"/>
          <w:sz w:val="32"/>
          <w:szCs w:val="32"/>
        </w:rPr>
        <w:lastRenderedPageBreak/>
        <w:t>且通过登记的住所或者经营场所无法取得联系的，由县级以上市场监督管理部门吊销营业执照。”的规定，本局决定处罚如下：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203667D8"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437" w:rsidRDefault="00396437">
      <w:r>
        <w:separator/>
      </w:r>
    </w:p>
  </w:endnote>
  <w:endnote w:type="continuationSeparator" w:id="0">
    <w:p w:rsidR="00396437" w:rsidRDefault="0039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2C4442">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2C4442" w:rsidRPr="002C4442">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2C4442">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2C4442" w:rsidRPr="002C4442">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437" w:rsidRDefault="00396437">
      <w:r>
        <w:separator/>
      </w:r>
    </w:p>
  </w:footnote>
  <w:footnote w:type="continuationSeparator" w:id="0">
    <w:p w:rsidR="00396437" w:rsidRDefault="00396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2D1C"/>
    <w:rsid w:val="00175380"/>
    <w:rsid w:val="00196F10"/>
    <w:rsid w:val="00197178"/>
    <w:rsid w:val="001A4100"/>
    <w:rsid w:val="001A6F23"/>
    <w:rsid w:val="001B5A91"/>
    <w:rsid w:val="001C2A40"/>
    <w:rsid w:val="001C368F"/>
    <w:rsid w:val="00215CDE"/>
    <w:rsid w:val="0029177E"/>
    <w:rsid w:val="00293850"/>
    <w:rsid w:val="002C2F39"/>
    <w:rsid w:val="002C4442"/>
    <w:rsid w:val="002D112D"/>
    <w:rsid w:val="002D27F8"/>
    <w:rsid w:val="003035CE"/>
    <w:rsid w:val="00317468"/>
    <w:rsid w:val="00344770"/>
    <w:rsid w:val="0039327B"/>
    <w:rsid w:val="00394491"/>
    <w:rsid w:val="00396437"/>
    <w:rsid w:val="003B5521"/>
    <w:rsid w:val="003C61E2"/>
    <w:rsid w:val="003E1665"/>
    <w:rsid w:val="003E22E7"/>
    <w:rsid w:val="003F27C5"/>
    <w:rsid w:val="00400952"/>
    <w:rsid w:val="0040213B"/>
    <w:rsid w:val="00403882"/>
    <w:rsid w:val="0040462C"/>
    <w:rsid w:val="00415CF0"/>
    <w:rsid w:val="004339B2"/>
    <w:rsid w:val="00454048"/>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77561"/>
    <w:rsid w:val="0089584D"/>
    <w:rsid w:val="008A2B72"/>
    <w:rsid w:val="008B7B60"/>
    <w:rsid w:val="008E5BD8"/>
    <w:rsid w:val="009176FB"/>
    <w:rsid w:val="009436AB"/>
    <w:rsid w:val="0098797A"/>
    <w:rsid w:val="009A385E"/>
    <w:rsid w:val="009B1EA2"/>
    <w:rsid w:val="009C3883"/>
    <w:rsid w:val="009D4C86"/>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74B65"/>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C66CF"/>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87B"/>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 w:type="paragraph" w:styleId="a7">
    <w:name w:val="Balloon Text"/>
    <w:basedOn w:val="a"/>
    <w:link w:val="Char"/>
    <w:uiPriority w:val="99"/>
    <w:semiHidden/>
    <w:unhideWhenUsed/>
    <w:rsid w:val="00877561"/>
    <w:rPr>
      <w:sz w:val="18"/>
      <w:szCs w:val="18"/>
    </w:rPr>
  </w:style>
  <w:style w:type="character" w:customStyle="1" w:styleId="Char">
    <w:name w:val="批注框文本 Char"/>
    <w:basedOn w:val="a0"/>
    <w:link w:val="a7"/>
    <w:uiPriority w:val="99"/>
    <w:semiHidden/>
    <w:rsid w:val="00877561"/>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4270">
      <w:bodyDiv w:val="1"/>
      <w:marLeft w:val="0"/>
      <w:marRight w:val="0"/>
      <w:marTop w:val="0"/>
      <w:marBottom w:val="0"/>
      <w:divBdr>
        <w:top w:val="none" w:sz="0" w:space="0" w:color="auto"/>
        <w:left w:val="none" w:sz="0" w:space="0" w:color="auto"/>
        <w:bottom w:val="none" w:sz="0" w:space="0" w:color="auto"/>
        <w:right w:val="none" w:sz="0" w:space="0" w:color="auto"/>
      </w:divBdr>
    </w:div>
    <w:div w:id="252857096">
      <w:bodyDiv w:val="1"/>
      <w:marLeft w:val="0"/>
      <w:marRight w:val="0"/>
      <w:marTop w:val="0"/>
      <w:marBottom w:val="0"/>
      <w:divBdr>
        <w:top w:val="none" w:sz="0" w:space="0" w:color="auto"/>
        <w:left w:val="none" w:sz="0" w:space="0" w:color="auto"/>
        <w:bottom w:val="none" w:sz="0" w:space="0" w:color="auto"/>
        <w:right w:val="none" w:sz="0" w:space="0" w:color="auto"/>
      </w:divBdr>
    </w:div>
    <w:div w:id="365839058">
      <w:bodyDiv w:val="1"/>
      <w:marLeft w:val="0"/>
      <w:marRight w:val="0"/>
      <w:marTop w:val="0"/>
      <w:marBottom w:val="0"/>
      <w:divBdr>
        <w:top w:val="none" w:sz="0" w:space="0" w:color="auto"/>
        <w:left w:val="none" w:sz="0" w:space="0" w:color="auto"/>
        <w:bottom w:val="none" w:sz="0" w:space="0" w:color="auto"/>
        <w:right w:val="none" w:sz="0" w:space="0" w:color="auto"/>
      </w:divBdr>
    </w:div>
    <w:div w:id="467817650">
      <w:bodyDiv w:val="1"/>
      <w:marLeft w:val="0"/>
      <w:marRight w:val="0"/>
      <w:marTop w:val="0"/>
      <w:marBottom w:val="0"/>
      <w:divBdr>
        <w:top w:val="none" w:sz="0" w:space="0" w:color="auto"/>
        <w:left w:val="none" w:sz="0" w:space="0" w:color="auto"/>
        <w:bottom w:val="none" w:sz="0" w:space="0" w:color="auto"/>
        <w:right w:val="none" w:sz="0" w:space="0" w:color="auto"/>
      </w:divBdr>
    </w:div>
    <w:div w:id="669140670">
      <w:bodyDiv w:val="1"/>
      <w:marLeft w:val="0"/>
      <w:marRight w:val="0"/>
      <w:marTop w:val="0"/>
      <w:marBottom w:val="0"/>
      <w:divBdr>
        <w:top w:val="none" w:sz="0" w:space="0" w:color="auto"/>
        <w:left w:val="none" w:sz="0" w:space="0" w:color="auto"/>
        <w:bottom w:val="none" w:sz="0" w:space="0" w:color="auto"/>
        <w:right w:val="none" w:sz="0" w:space="0" w:color="auto"/>
      </w:divBdr>
    </w:div>
    <w:div w:id="684404865">
      <w:bodyDiv w:val="1"/>
      <w:marLeft w:val="0"/>
      <w:marRight w:val="0"/>
      <w:marTop w:val="0"/>
      <w:marBottom w:val="0"/>
      <w:divBdr>
        <w:top w:val="none" w:sz="0" w:space="0" w:color="auto"/>
        <w:left w:val="none" w:sz="0" w:space="0" w:color="auto"/>
        <w:bottom w:val="none" w:sz="0" w:space="0" w:color="auto"/>
        <w:right w:val="none" w:sz="0" w:space="0" w:color="auto"/>
      </w:divBdr>
    </w:div>
    <w:div w:id="843278853">
      <w:bodyDiv w:val="1"/>
      <w:marLeft w:val="0"/>
      <w:marRight w:val="0"/>
      <w:marTop w:val="0"/>
      <w:marBottom w:val="0"/>
      <w:divBdr>
        <w:top w:val="none" w:sz="0" w:space="0" w:color="auto"/>
        <w:left w:val="none" w:sz="0" w:space="0" w:color="auto"/>
        <w:bottom w:val="none" w:sz="0" w:space="0" w:color="auto"/>
        <w:right w:val="none" w:sz="0" w:space="0" w:color="auto"/>
      </w:divBdr>
    </w:div>
    <w:div w:id="1273515552">
      <w:bodyDiv w:val="1"/>
      <w:marLeft w:val="0"/>
      <w:marRight w:val="0"/>
      <w:marTop w:val="0"/>
      <w:marBottom w:val="0"/>
      <w:divBdr>
        <w:top w:val="none" w:sz="0" w:space="0" w:color="auto"/>
        <w:left w:val="none" w:sz="0" w:space="0" w:color="auto"/>
        <w:bottom w:val="none" w:sz="0" w:space="0" w:color="auto"/>
        <w:right w:val="none" w:sz="0" w:space="0" w:color="auto"/>
      </w:divBdr>
    </w:div>
    <w:div w:id="1346176579">
      <w:bodyDiv w:val="1"/>
      <w:marLeft w:val="0"/>
      <w:marRight w:val="0"/>
      <w:marTop w:val="0"/>
      <w:marBottom w:val="0"/>
      <w:divBdr>
        <w:top w:val="none" w:sz="0" w:space="0" w:color="auto"/>
        <w:left w:val="none" w:sz="0" w:space="0" w:color="auto"/>
        <w:bottom w:val="none" w:sz="0" w:space="0" w:color="auto"/>
        <w:right w:val="none" w:sz="0" w:space="0" w:color="auto"/>
      </w:divBdr>
    </w:div>
    <w:div w:id="1839077386">
      <w:bodyDiv w:val="1"/>
      <w:marLeft w:val="0"/>
      <w:marRight w:val="0"/>
      <w:marTop w:val="0"/>
      <w:marBottom w:val="0"/>
      <w:divBdr>
        <w:top w:val="none" w:sz="0" w:space="0" w:color="auto"/>
        <w:left w:val="none" w:sz="0" w:space="0" w:color="auto"/>
        <w:bottom w:val="none" w:sz="0" w:space="0" w:color="auto"/>
        <w:right w:val="none" w:sz="0" w:space="0" w:color="auto"/>
      </w:divBdr>
    </w:div>
    <w:div w:id="1902715399">
      <w:bodyDiv w:val="1"/>
      <w:marLeft w:val="0"/>
      <w:marRight w:val="0"/>
      <w:marTop w:val="0"/>
      <w:marBottom w:val="0"/>
      <w:divBdr>
        <w:top w:val="none" w:sz="0" w:space="0" w:color="auto"/>
        <w:left w:val="none" w:sz="0" w:space="0" w:color="auto"/>
        <w:bottom w:val="none" w:sz="0" w:space="0" w:color="auto"/>
        <w:right w:val="none" w:sz="0" w:space="0" w:color="auto"/>
      </w:divBdr>
    </w:div>
    <w:div w:id="2116364985">
      <w:bodyDiv w:val="1"/>
      <w:marLeft w:val="0"/>
      <w:marRight w:val="0"/>
      <w:marTop w:val="0"/>
      <w:marBottom w:val="0"/>
      <w:divBdr>
        <w:top w:val="none" w:sz="0" w:space="0" w:color="auto"/>
        <w:left w:val="none" w:sz="0" w:space="0" w:color="auto"/>
        <w:bottom w:val="none" w:sz="0" w:space="0" w:color="auto"/>
        <w:right w:val="none" w:sz="0" w:space="0" w:color="auto"/>
      </w:divBdr>
    </w:div>
    <w:div w:id="2132698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212</Words>
  <Characters>1211</Characters>
  <Application>Microsoft Office Word</Application>
  <DocSecurity>0</DocSecurity>
  <Lines>10</Lines>
  <Paragraphs>2</Paragraphs>
  <ScaleCrop>false</ScaleCrop>
  <Company>微软中国</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2</cp:revision>
  <cp:lastPrinted>2026-07-22T03:13:00Z</cp:lastPrinted>
  <dcterms:created xsi:type="dcterms:W3CDTF">2026-07-22T03:16:00Z</dcterms:created>
  <dcterms:modified xsi:type="dcterms:W3CDTF">2026-07-22T03:16:00Z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