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C2FE4">
      <w:pPr>
        <w:widowControl/>
        <w:ind w:firstLine="0" w:firstLineChars="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件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1</w:t>
      </w:r>
    </w:p>
    <w:tbl>
      <w:tblPr>
        <w:tblStyle w:val="12"/>
        <w:tblW w:w="5000" w:type="pct"/>
        <w:jc w:val="center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374"/>
        <w:gridCol w:w="1328"/>
        <w:gridCol w:w="1121"/>
        <w:gridCol w:w="375"/>
        <w:gridCol w:w="1565"/>
        <w:gridCol w:w="1689"/>
        <w:gridCol w:w="1565"/>
        <w:gridCol w:w="822"/>
        <w:gridCol w:w="134"/>
      </w:tblGrid>
      <w:tr w14:paraId="6F68ED6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74" w:type="pct"/>
          <w:trHeight w:val="0" w:hRule="atLeast"/>
          <w:jc w:val="center"/>
        </w:trPr>
        <w:tc>
          <w:tcPr>
            <w:tcW w:w="492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ACEB7">
            <w:pPr>
              <w:widowControl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  <w:highlight w:val="none"/>
              </w:rPr>
            </w:pPr>
          </w:p>
          <w:p w14:paraId="773DEA16">
            <w:pPr>
              <w:widowControl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  <w:highlight w:val="none"/>
              </w:rPr>
              <w:t>注册建造师执业工程规模标准</w:t>
            </w:r>
          </w:p>
        </w:tc>
      </w:tr>
      <w:tr w14:paraId="58F462D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74" w:type="pct"/>
          <w:trHeight w:val="0" w:hRule="atLeast"/>
          <w:jc w:val="center"/>
        </w:trPr>
        <w:tc>
          <w:tcPr>
            <w:tcW w:w="492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415D9">
            <w:pPr>
              <w:widowControl/>
              <w:snapToGrid w:val="0"/>
              <w:jc w:val="both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  <w:highlight w:val="none"/>
              </w:rPr>
            </w:pPr>
          </w:p>
        </w:tc>
      </w:tr>
      <w:tr w14:paraId="33C4127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74" w:type="pct"/>
          <w:trHeight w:val="0" w:hRule="atLeast"/>
          <w:jc w:val="center"/>
        </w:trPr>
        <w:tc>
          <w:tcPr>
            <w:tcW w:w="492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0DE7A">
            <w:pPr>
              <w:widowControl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  <w:highlight w:val="none"/>
              </w:rPr>
              <w:t>（市政公用工程）</w:t>
            </w:r>
          </w:p>
        </w:tc>
      </w:tr>
      <w:tr w14:paraId="3BAE238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74" w:type="pct"/>
          <w:trHeight w:val="0" w:hRule="atLeast"/>
          <w:jc w:val="center"/>
        </w:trPr>
        <w:tc>
          <w:tcPr>
            <w:tcW w:w="20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2B5AB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73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9C81D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工程</w:t>
            </w:r>
          </w:p>
          <w:p w14:paraId="5AA0402D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类别</w:t>
            </w:r>
          </w:p>
        </w:tc>
        <w:tc>
          <w:tcPr>
            <w:tcW w:w="6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47C15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项目名称</w:t>
            </w:r>
          </w:p>
        </w:tc>
        <w:tc>
          <w:tcPr>
            <w:tcW w:w="20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C2F7F">
            <w:pPr>
              <w:widowControl/>
              <w:snapToGrid w:val="0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单位</w:t>
            </w:r>
          </w:p>
        </w:tc>
        <w:tc>
          <w:tcPr>
            <w:tcW w:w="268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B037B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规     模</w:t>
            </w:r>
          </w:p>
        </w:tc>
        <w:tc>
          <w:tcPr>
            <w:tcW w:w="45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B72A6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备   注</w:t>
            </w:r>
          </w:p>
        </w:tc>
      </w:tr>
      <w:tr w14:paraId="5B2DDFE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74" w:type="pct"/>
          <w:trHeight w:val="0" w:hRule="atLeast"/>
          <w:jc w:val="center"/>
        </w:trPr>
        <w:tc>
          <w:tcPr>
            <w:tcW w:w="2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18380">
            <w:pPr>
              <w:widowControl/>
              <w:snapToGrid w:val="0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</w:p>
        </w:tc>
        <w:tc>
          <w:tcPr>
            <w:tcW w:w="7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B0C5E">
            <w:pPr>
              <w:widowControl/>
              <w:snapToGrid w:val="0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</w:p>
        </w:tc>
        <w:tc>
          <w:tcPr>
            <w:tcW w:w="6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799FF">
            <w:pPr>
              <w:widowControl/>
              <w:snapToGrid w:val="0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</w:p>
        </w:tc>
        <w:tc>
          <w:tcPr>
            <w:tcW w:w="2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67828">
            <w:pPr>
              <w:widowControl/>
              <w:snapToGrid w:val="0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0F25D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型</w:t>
            </w:r>
          </w:p>
        </w:tc>
        <w:tc>
          <w:tcPr>
            <w:tcW w:w="9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64253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中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型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30607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小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型</w:t>
            </w:r>
          </w:p>
        </w:tc>
        <w:tc>
          <w:tcPr>
            <w:tcW w:w="45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D1CA0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</w:p>
        </w:tc>
      </w:tr>
      <w:tr w14:paraId="4A4FD7E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74" w:type="pct"/>
          <w:trHeight w:val="1487" w:hRule="atLeast"/>
          <w:jc w:val="center"/>
        </w:trPr>
        <w:tc>
          <w:tcPr>
            <w:tcW w:w="20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C3D4D"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73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E703F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城市道路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16091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路基工程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B8315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0B074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城市快速路、主干道路基工程≥5千米，单项工程合同额≥3000万元</w:t>
            </w:r>
          </w:p>
        </w:tc>
        <w:tc>
          <w:tcPr>
            <w:tcW w:w="9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86ED7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城市快速路、主（次）干道路基工程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eastAsia="zh-CN"/>
              </w:rPr>
              <w:t>2千～5千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米，单项工程合同额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eastAsia="zh-CN"/>
              </w:rPr>
              <w:t>1000万～3000万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元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D40F7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城市次干道路基工程＜2千米，单项工程合同额＜1000万元</w:t>
            </w:r>
          </w:p>
        </w:tc>
        <w:tc>
          <w:tcPr>
            <w:tcW w:w="45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6AB4B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含城市快速路、城市环路，不含城际间公路</w:t>
            </w:r>
          </w:p>
        </w:tc>
      </w:tr>
      <w:tr w14:paraId="1215B73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74" w:type="pct"/>
          <w:trHeight w:val="1172" w:hRule="atLeast"/>
          <w:jc w:val="center"/>
        </w:trPr>
        <w:tc>
          <w:tcPr>
            <w:tcW w:w="2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67C4B"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3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03410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0922C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路面工程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4FAA4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8D4F9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高等级路面≥10万平方米，单项工程合同额≥3000万元</w:t>
            </w:r>
          </w:p>
        </w:tc>
        <w:tc>
          <w:tcPr>
            <w:tcW w:w="9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43C6B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高等级路面5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万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～10万平方米，单项工程合同额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eastAsia="zh-CN"/>
              </w:rPr>
              <w:t>1000万～3000万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元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5D190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次高等级路面，单项工程合同额＜1000万元</w:t>
            </w:r>
          </w:p>
        </w:tc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F7712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</w:tr>
      <w:tr w14:paraId="615F645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74" w:type="pct"/>
          <w:trHeight w:val="1419" w:hRule="atLeast"/>
          <w:jc w:val="center"/>
        </w:trPr>
        <w:tc>
          <w:tcPr>
            <w:tcW w:w="2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836EF"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CC02D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城市公共广场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BE3CF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广场工程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C21A2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EBF5D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广场面积≥5万平方米，单项工程合同额≥3000万元</w:t>
            </w:r>
          </w:p>
        </w:tc>
        <w:tc>
          <w:tcPr>
            <w:tcW w:w="9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7CFF4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广场面积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eastAsia="zh-CN"/>
              </w:rPr>
              <w:t>2万～5万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平方米，单项工程合同额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eastAsia="zh-CN"/>
              </w:rPr>
              <w:t>1000万～3000万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元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62CCD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单项工程合同额＜1000万元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28B60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含体育场</w:t>
            </w:r>
          </w:p>
        </w:tc>
      </w:tr>
      <w:tr w14:paraId="6D81CC0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74" w:type="pct"/>
          <w:trHeight w:val="1322" w:hRule="atLeast"/>
          <w:jc w:val="center"/>
        </w:trPr>
        <w:tc>
          <w:tcPr>
            <w:tcW w:w="2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755F2"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7EF6B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城市桥梁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0A054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桥梁工程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E4446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6295C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单跨跨度≥40米；单项工程合同额≥3000万元</w:t>
            </w:r>
          </w:p>
        </w:tc>
        <w:tc>
          <w:tcPr>
            <w:tcW w:w="9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6647D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单跨的跨度20～40米；单项工程合同额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eastAsia="zh-CN"/>
              </w:rPr>
              <w:t>1000万～3000万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元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FE408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单跨跨度＜20米；单项工程合同额＜1000万元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44086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含过街天桥</w:t>
            </w:r>
          </w:p>
        </w:tc>
      </w:tr>
      <w:tr w14:paraId="7143802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74" w:type="pct"/>
          <w:trHeight w:val="1542" w:hRule="atLeast"/>
          <w:jc w:val="center"/>
        </w:trPr>
        <w:tc>
          <w:tcPr>
            <w:tcW w:w="20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81AD4"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73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F3ED9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地下交通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6DA03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隧道工程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F1270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CC47F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内径（宽或高）≥5米或单洞洞长≥1000米，单项工程合同额≥3000万元</w:t>
            </w:r>
          </w:p>
        </w:tc>
        <w:tc>
          <w:tcPr>
            <w:tcW w:w="9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13DF9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内径（宽或高）3～5米，单项工程合同额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eastAsia="zh-CN"/>
              </w:rPr>
              <w:t>1000万～3000万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元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CACF0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内径（宽或高）＜3米，单项工程合同额＜1000万元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05C0A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含地下过街通道；小型工程不含盾构施工</w:t>
            </w:r>
          </w:p>
        </w:tc>
      </w:tr>
      <w:tr w14:paraId="542239A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74" w:type="pct"/>
          <w:trHeight w:val="1070" w:hRule="atLeast"/>
          <w:jc w:val="center"/>
        </w:trPr>
        <w:tc>
          <w:tcPr>
            <w:tcW w:w="20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8D9B0E"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3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EA719F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03E52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车站工程</w:t>
            </w:r>
          </w:p>
        </w:tc>
        <w:tc>
          <w:tcPr>
            <w:tcW w:w="209" w:type="pc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6FB5A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2" w:type="pc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0AC6F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单项工程合同≥3000万元</w:t>
            </w:r>
          </w:p>
        </w:tc>
        <w:tc>
          <w:tcPr>
            <w:tcW w:w="941" w:type="pc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A169F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单项工程合同＜3000万元</w:t>
            </w:r>
          </w:p>
        </w:tc>
        <w:tc>
          <w:tcPr>
            <w:tcW w:w="872" w:type="pc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D06AC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455" w:type="pc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B2697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小型工程不含车站工程</w:t>
            </w:r>
          </w:p>
        </w:tc>
      </w:tr>
      <w:tr w14:paraId="05EC464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74" w:type="pct"/>
          <w:trHeight w:val="1336" w:hRule="atLeast"/>
          <w:jc w:val="center"/>
        </w:trPr>
        <w:tc>
          <w:tcPr>
            <w:tcW w:w="209" w:type="pct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FF54A"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739" w:type="pct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3B46D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城市供水</w:t>
            </w:r>
          </w:p>
        </w:tc>
        <w:tc>
          <w:tcPr>
            <w:tcW w:w="625" w:type="pc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7850F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供水厂</w:t>
            </w:r>
          </w:p>
        </w:tc>
        <w:tc>
          <w:tcPr>
            <w:tcW w:w="209" w:type="pc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AD3AA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B622E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日处理量≥5万吨，单项工程合同额≥3000万元</w:t>
            </w:r>
          </w:p>
        </w:tc>
        <w:tc>
          <w:tcPr>
            <w:tcW w:w="941" w:type="pc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1C833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日处理量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eastAsia="zh-CN"/>
              </w:rPr>
              <w:t>3万～5万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吨，单项工程合同额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eastAsia="zh-CN"/>
              </w:rPr>
              <w:t>1000万～3000万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元</w:t>
            </w:r>
          </w:p>
        </w:tc>
        <w:tc>
          <w:tcPr>
            <w:tcW w:w="87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637F2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日处理量＜3 万吨，单项工程合同额＜1000 万元</w:t>
            </w:r>
          </w:p>
        </w:tc>
        <w:tc>
          <w:tcPr>
            <w:tcW w:w="455" w:type="pc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6BE54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含中水工程，加压站工程</w:t>
            </w:r>
          </w:p>
        </w:tc>
      </w:tr>
      <w:tr w14:paraId="2647A5E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74" w:type="pct"/>
          <w:trHeight w:val="1733" w:hRule="atLeast"/>
          <w:jc w:val="center"/>
        </w:trPr>
        <w:tc>
          <w:tcPr>
            <w:tcW w:w="2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9927D"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333A8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5AA80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供水管道</w:t>
            </w:r>
          </w:p>
        </w:tc>
        <w:tc>
          <w:tcPr>
            <w:tcW w:w="2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9196B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68774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管径≥1.5米，单项工程合同额≥3000万元</w:t>
            </w:r>
          </w:p>
        </w:tc>
        <w:tc>
          <w:tcPr>
            <w:tcW w:w="9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51E10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管径0.8～1.5米，单项工程合同额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eastAsia="zh-CN"/>
              </w:rPr>
              <w:t>1000万～3000万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元</w:t>
            </w:r>
          </w:p>
        </w:tc>
        <w:tc>
          <w:tcPr>
            <w:tcW w:w="8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F564D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管径＜0.8米，单项工程合同额＜1000万元</w:t>
            </w:r>
          </w:p>
        </w:tc>
        <w:tc>
          <w:tcPr>
            <w:tcW w:w="4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7E766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含中水工程，本表中的管径为公称直径DN</w:t>
            </w:r>
          </w:p>
        </w:tc>
      </w:tr>
      <w:tr w14:paraId="48022EC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74" w:type="pct"/>
          <w:trHeight w:val="1459" w:hRule="atLeast"/>
          <w:jc w:val="center"/>
        </w:trPr>
        <w:tc>
          <w:tcPr>
            <w:tcW w:w="20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87597"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73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FF80B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城市排水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27FF9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污水处理厂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F05EC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90B88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日处理量≥5万吨，单项工程合同额≥3000万元</w:t>
            </w:r>
          </w:p>
        </w:tc>
        <w:tc>
          <w:tcPr>
            <w:tcW w:w="9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49AF4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日处理量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eastAsia="zh-CN"/>
              </w:rPr>
              <w:t>3万～5万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吨，单项工程合同额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eastAsia="zh-CN"/>
              </w:rPr>
              <w:t>1000万～3000万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元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89E93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日处理量＜3万吨，单项工程合同额＜1000万元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D1F08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含泵站</w:t>
            </w:r>
          </w:p>
        </w:tc>
      </w:tr>
      <w:tr w14:paraId="11DAF26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74" w:type="pct"/>
          <w:trHeight w:val="1678" w:hRule="atLeast"/>
          <w:jc w:val="center"/>
        </w:trPr>
        <w:tc>
          <w:tcPr>
            <w:tcW w:w="2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C54D4"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3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5EBA2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5ED90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排水管道工程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D4268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50EBC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管径≥1.5米，单项工程合同额≥3000万元</w:t>
            </w:r>
          </w:p>
        </w:tc>
        <w:tc>
          <w:tcPr>
            <w:tcW w:w="9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10D63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管径0.8～1.5米，单项工程合同额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eastAsia="zh-CN"/>
              </w:rPr>
              <w:t>1000万～3000万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元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97B8A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管径＜0.8米，单项工程合同额＜1000万元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77B2C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含小型泵站，本表中的管径为公称直径DN</w:t>
            </w:r>
          </w:p>
        </w:tc>
      </w:tr>
      <w:tr w14:paraId="3C748B9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74" w:type="pct"/>
          <w:trHeight w:val="1404" w:hRule="atLeast"/>
          <w:jc w:val="center"/>
        </w:trPr>
        <w:tc>
          <w:tcPr>
            <w:tcW w:w="20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0E405"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7</w:t>
            </w:r>
          </w:p>
        </w:tc>
        <w:tc>
          <w:tcPr>
            <w:tcW w:w="73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3F6E0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城市供气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F4110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燃气源工程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0E658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18A1A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日产气量≥30万立方米，单项工程合同额≥3000万元</w:t>
            </w:r>
          </w:p>
        </w:tc>
        <w:tc>
          <w:tcPr>
            <w:tcW w:w="9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B005E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日产气量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eastAsia="zh-CN"/>
              </w:rPr>
              <w:t>10万～30万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立方米，单项工程合同额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eastAsia="zh-CN"/>
              </w:rPr>
              <w:t>1000万～3000万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元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96839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日产气量＜10万立方米，单项工程合同额＜1000万元</w:t>
            </w:r>
          </w:p>
        </w:tc>
        <w:tc>
          <w:tcPr>
            <w:tcW w:w="45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34DC1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5580D75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74" w:type="pct"/>
          <w:trHeight w:val="1145" w:hRule="atLeast"/>
          <w:jc w:val="center"/>
        </w:trPr>
        <w:tc>
          <w:tcPr>
            <w:tcW w:w="2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311EE"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3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85B04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655E3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燃气管道工程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F0F71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6BCE8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高压以上管道，单项工程合同额≥3000万元</w:t>
            </w:r>
          </w:p>
        </w:tc>
        <w:tc>
          <w:tcPr>
            <w:tcW w:w="9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6F79B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次高压管道，单项工程合同额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eastAsia="zh-CN"/>
              </w:rPr>
              <w:t>1000万～3000万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元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92DEE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 xml:space="preserve">中压以下管道，单项工程合同额＜1000万元 </w:t>
            </w:r>
          </w:p>
        </w:tc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DFFDF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</w:tr>
      <w:tr w14:paraId="2ECC3C7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74" w:type="pct"/>
          <w:trHeight w:val="312" w:hRule="atLeast"/>
          <w:jc w:val="center"/>
        </w:trPr>
        <w:tc>
          <w:tcPr>
            <w:tcW w:w="2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A661A"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3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A1926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2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2659B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储备厂（站）工程</w:t>
            </w:r>
          </w:p>
        </w:tc>
        <w:tc>
          <w:tcPr>
            <w:tcW w:w="20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DBD7D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3D2F7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设计压力＞2.5兆帕或总贮存容积＞1000立方米的液化石油气或 ＞400立方米的液化天然气贮罐厂（站）或供气规模＞15万立方米/日的燃气工程，单项合同额≥3000万元的工程</w:t>
            </w:r>
          </w:p>
        </w:tc>
        <w:tc>
          <w:tcPr>
            <w:tcW w:w="94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4CDB5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设计压力2.0～2.5兆帕或总贮存容积500～1000立方米的液化石油气或200～400立方米的液化天然气贮罐厂（站）或供气规模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eastAsia="zh-CN"/>
              </w:rPr>
              <w:t>5万～15万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立方米/日的燃气工程，单项合同额≥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eastAsia="zh-CN"/>
              </w:rPr>
              <w:t>1000万～3000万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元的工程</w:t>
            </w:r>
          </w:p>
        </w:tc>
        <w:tc>
          <w:tcPr>
            <w:tcW w:w="87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DC953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设计压力＜2.0兆帕或总贮存容积＜500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立方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eastAsia="zh-CN"/>
              </w:rPr>
              <w:t>米的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液化石油气或＜200立方米的液化天然气贮罐厂（站）或供气规模＜5万立方米/日的燃气工程，单项合同额＜1000万元的工程</w:t>
            </w:r>
          </w:p>
        </w:tc>
        <w:tc>
          <w:tcPr>
            <w:tcW w:w="45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E736B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含调压站、混气站、气化站、压缩天然气站、汽车加气站等</w:t>
            </w:r>
          </w:p>
        </w:tc>
      </w:tr>
      <w:tr w14:paraId="5EAFB9D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83814">
            <w:pPr>
              <w:widowControl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3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646DF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2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FB70F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5F39F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4D73B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4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51B9E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7AFA2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F4285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E6CE0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</w:tr>
      <w:tr w14:paraId="738FB8E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F24E3">
            <w:pPr>
              <w:widowControl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3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87144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2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2C532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18D5C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05B2E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4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DFC4A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9073F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D05BC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A9AED">
            <w:pPr>
              <w:widowControl/>
              <w:snapToGrid w:val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 w14:paraId="3677C43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333" w:hRule="atLeast"/>
          <w:jc w:val="center"/>
        </w:trPr>
        <w:tc>
          <w:tcPr>
            <w:tcW w:w="20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BC4B1D4">
            <w:pPr>
              <w:widowControl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3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62830D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2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A6063D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0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0D10B4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7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61980E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4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D63E8C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7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A10EB7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23DB03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34ED1">
            <w:pPr>
              <w:widowControl/>
              <w:snapToGrid w:val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 w14:paraId="7EF89F2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670" w:hRule="atLeast"/>
          <w:jc w:val="center"/>
        </w:trPr>
        <w:tc>
          <w:tcPr>
            <w:tcW w:w="209" w:type="pct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4CF70"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8</w:t>
            </w:r>
          </w:p>
        </w:tc>
        <w:tc>
          <w:tcPr>
            <w:tcW w:w="739" w:type="pct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A1C04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城市供热</w:t>
            </w:r>
          </w:p>
        </w:tc>
        <w:tc>
          <w:tcPr>
            <w:tcW w:w="625" w:type="pc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AD23B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热源工程</w:t>
            </w:r>
          </w:p>
        </w:tc>
        <w:tc>
          <w:tcPr>
            <w:tcW w:w="209" w:type="pc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D2FFF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95BAE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产热量≥250吨/小时或供热面积＞30万平方米，单项工程合同额≥3000万元</w:t>
            </w:r>
          </w:p>
        </w:tc>
        <w:tc>
          <w:tcPr>
            <w:tcW w:w="941" w:type="pc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E89AB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产热量80～250吨/小时或供热面积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eastAsia="zh-CN"/>
              </w:rPr>
              <w:t>10万～30万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平方米，单项工程合同额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eastAsia="zh-CN"/>
              </w:rPr>
              <w:t>1000万～3000万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元</w:t>
            </w:r>
          </w:p>
        </w:tc>
        <w:tc>
          <w:tcPr>
            <w:tcW w:w="87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33863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产热量＜80吨/小时或供热面积＜10万平方米，单项工程合同额＜1000万元</w:t>
            </w:r>
          </w:p>
        </w:tc>
        <w:tc>
          <w:tcPr>
            <w:tcW w:w="455" w:type="pc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E753E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4" w:type="pct"/>
            <w:vAlign w:val="center"/>
          </w:tcPr>
          <w:p w14:paraId="1418D62B">
            <w:pPr>
              <w:widowControl/>
              <w:snapToGrid w:val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 w14:paraId="7749C6D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515" w:hRule="atLeast"/>
          <w:jc w:val="center"/>
        </w:trPr>
        <w:tc>
          <w:tcPr>
            <w:tcW w:w="2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4C8AF"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3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CDD7A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BF50E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管道工程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5CF72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7E6DD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管径≥500毫米， 单项工程合同额≥3000万元</w:t>
            </w:r>
          </w:p>
        </w:tc>
        <w:tc>
          <w:tcPr>
            <w:tcW w:w="9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B2116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管径200～500毫米，单项工程合同额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eastAsia="zh-CN"/>
              </w:rPr>
              <w:t>1000万～3000万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元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14ECE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管径＜200毫米，单项工程合同额＜1000万元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3C88F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本表中的管径为公称直径DN</w:t>
            </w:r>
          </w:p>
        </w:tc>
        <w:tc>
          <w:tcPr>
            <w:tcW w:w="74" w:type="pct"/>
            <w:vAlign w:val="center"/>
          </w:tcPr>
          <w:p w14:paraId="33AC2176">
            <w:pPr>
              <w:widowControl/>
              <w:snapToGrid w:val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 w14:paraId="4C1CBD5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169" w:hRule="atLeast"/>
          <w:jc w:val="center"/>
        </w:trPr>
        <w:tc>
          <w:tcPr>
            <w:tcW w:w="20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19365"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9</w:t>
            </w:r>
          </w:p>
        </w:tc>
        <w:tc>
          <w:tcPr>
            <w:tcW w:w="73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D1BD9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生活垃圾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EE998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填埋场工程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8E69F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1D1AF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日处理量≥800吨，单项工程合同额≥3000万元</w:t>
            </w:r>
          </w:p>
        </w:tc>
        <w:tc>
          <w:tcPr>
            <w:tcW w:w="9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9A46A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日处理量400～800吨，单项工程合同额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eastAsia="zh-CN"/>
              </w:rPr>
              <w:t>1000万～3000万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元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82233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日处理量＜400吨，单项工程合同额＜1000万元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3AC9E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填埋面积应折成处理量计</w:t>
            </w:r>
          </w:p>
        </w:tc>
        <w:tc>
          <w:tcPr>
            <w:tcW w:w="74" w:type="pct"/>
            <w:vAlign w:val="center"/>
          </w:tcPr>
          <w:p w14:paraId="4E05F3BA">
            <w:pPr>
              <w:widowControl/>
              <w:snapToGrid w:val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 w14:paraId="09B9F81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169" w:hRule="atLeast"/>
          <w:jc w:val="center"/>
        </w:trPr>
        <w:tc>
          <w:tcPr>
            <w:tcW w:w="2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0D49F"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3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7CC25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F77E6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焚烧厂工程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F5D6F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5B119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日处理量≥300吨，单项工程合同额≥3000万元</w:t>
            </w:r>
          </w:p>
        </w:tc>
        <w:tc>
          <w:tcPr>
            <w:tcW w:w="9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A61BC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日处理量100～300吨，单项工程合同额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eastAsia="zh-CN"/>
              </w:rPr>
              <w:t>1000万～3000万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元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23274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日处理量＜100吨，单项工程合同额＜1000万元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8FD07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4" w:type="pct"/>
            <w:vAlign w:val="center"/>
          </w:tcPr>
          <w:p w14:paraId="44F2906A">
            <w:pPr>
              <w:widowControl/>
              <w:snapToGrid w:val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 w14:paraId="1B589BC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61EFD"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10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B2916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交通安全设施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84E47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交通安全防护工程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B10C6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3C207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单项工程合同额≥500万元</w:t>
            </w:r>
          </w:p>
        </w:tc>
        <w:tc>
          <w:tcPr>
            <w:tcW w:w="9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032D7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单项工程合同额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eastAsia="zh-CN"/>
              </w:rPr>
              <w:t>200万～500万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元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02D82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 xml:space="preserve">单项工程合同额＜200万元 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122B7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含护栏、隔离带，防护墩</w:t>
            </w:r>
          </w:p>
        </w:tc>
        <w:tc>
          <w:tcPr>
            <w:tcW w:w="74" w:type="pct"/>
            <w:vAlign w:val="center"/>
          </w:tcPr>
          <w:p w14:paraId="2A2CD092">
            <w:pPr>
              <w:widowControl/>
              <w:snapToGrid w:val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 w14:paraId="2470B96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00" w:hRule="atLeast"/>
          <w:jc w:val="center"/>
        </w:trPr>
        <w:tc>
          <w:tcPr>
            <w:tcW w:w="2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362C6"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11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76E5D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机电系统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6F23A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机电设备安装工程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6FBE5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2F885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单项工程合同≥1000万元</w:t>
            </w:r>
          </w:p>
        </w:tc>
        <w:tc>
          <w:tcPr>
            <w:tcW w:w="9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16E33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单项工程合同额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eastAsia="zh-CN"/>
              </w:rPr>
              <w:t>500万～1000万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元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D08DC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 xml:space="preserve">单项工程合同额＜500万元 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B0D3F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4" w:type="pct"/>
            <w:vAlign w:val="center"/>
          </w:tcPr>
          <w:p w14:paraId="08F06E47">
            <w:pPr>
              <w:widowControl/>
              <w:snapToGrid w:val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 w14:paraId="41B9775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056" w:hRule="atLeast"/>
          <w:jc w:val="center"/>
        </w:trPr>
        <w:tc>
          <w:tcPr>
            <w:tcW w:w="20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113D0"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12</w:t>
            </w:r>
          </w:p>
        </w:tc>
        <w:tc>
          <w:tcPr>
            <w:tcW w:w="73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3542F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轻轨交通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8FA44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路基工程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DC9B4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7FE03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路基工程≥2千米，单项工程合同额≥3000万元</w:t>
            </w:r>
          </w:p>
        </w:tc>
        <w:tc>
          <w:tcPr>
            <w:tcW w:w="9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CA7AC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路基工程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eastAsia="zh-CN"/>
              </w:rPr>
              <w:t>1千～2千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米，单项工程合同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eastAsia="zh-CN"/>
              </w:rPr>
              <w:t>1000万～3000万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元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FFD13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路基工程＜1千米，单项工程合同额＜1000万元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89350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不含轨道铺设</w:t>
            </w:r>
          </w:p>
        </w:tc>
        <w:tc>
          <w:tcPr>
            <w:tcW w:w="74" w:type="pct"/>
            <w:vAlign w:val="center"/>
          </w:tcPr>
          <w:p w14:paraId="7255931A">
            <w:pPr>
              <w:widowControl/>
              <w:snapToGrid w:val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 w14:paraId="0F1776D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189" w:hRule="atLeast"/>
          <w:jc w:val="center"/>
        </w:trPr>
        <w:tc>
          <w:tcPr>
            <w:tcW w:w="2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98149"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3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E6BC5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6C5D7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桥涵工程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9B1CC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C3591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单跨跨度≥40米，单项工程合同额≥3000万元</w:t>
            </w:r>
          </w:p>
        </w:tc>
        <w:tc>
          <w:tcPr>
            <w:tcW w:w="9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59E62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单跨的跨度20～40米，单项工程合同额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eastAsia="zh-CN"/>
              </w:rPr>
              <w:t>1000万～3000万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元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40DC4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单跨跨度＜20米，单项工程合同额＜1000万元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DE77B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不含轨道铺设</w:t>
            </w:r>
          </w:p>
        </w:tc>
        <w:tc>
          <w:tcPr>
            <w:tcW w:w="74" w:type="pct"/>
            <w:vAlign w:val="center"/>
          </w:tcPr>
          <w:p w14:paraId="5E9BF44D">
            <w:pPr>
              <w:widowControl/>
              <w:snapToGrid w:val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 w14:paraId="3748C5C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004" w:hRule="atLeast"/>
          <w:jc w:val="center"/>
        </w:trPr>
        <w:tc>
          <w:tcPr>
            <w:tcW w:w="20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BCAE0"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13</w:t>
            </w:r>
          </w:p>
        </w:tc>
        <w:tc>
          <w:tcPr>
            <w:tcW w:w="73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B8038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城市园林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5E07D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庭院工程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08F8B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391C9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单项工程合同额≥1000万元</w:t>
            </w:r>
          </w:p>
        </w:tc>
        <w:tc>
          <w:tcPr>
            <w:tcW w:w="9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0451F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单项工程合同额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eastAsia="zh-CN"/>
              </w:rPr>
              <w:t>500万～1000万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元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2CD44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单项工程合同额＜500万元</w:t>
            </w:r>
          </w:p>
        </w:tc>
        <w:tc>
          <w:tcPr>
            <w:tcW w:w="45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8DCE8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含厅阁、走廊、假山、草坪、广场，绿化、景观</w:t>
            </w:r>
          </w:p>
        </w:tc>
        <w:tc>
          <w:tcPr>
            <w:tcW w:w="74" w:type="pct"/>
            <w:vAlign w:val="center"/>
          </w:tcPr>
          <w:p w14:paraId="6D06A98E">
            <w:pPr>
              <w:widowControl/>
              <w:snapToGrid w:val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 w14:paraId="666AD86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68" w:hRule="atLeast"/>
          <w:jc w:val="center"/>
        </w:trPr>
        <w:tc>
          <w:tcPr>
            <w:tcW w:w="2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65D77"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3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25407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0C14C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绿化工程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16F68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A8233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单项工程合同额≥500万元</w:t>
            </w:r>
          </w:p>
        </w:tc>
        <w:tc>
          <w:tcPr>
            <w:tcW w:w="9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C32F9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单项工程合同额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eastAsia="zh-CN"/>
              </w:rPr>
              <w:t>300万～500万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元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78A5A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单项工程合同额＜300万元</w:t>
            </w:r>
          </w:p>
        </w:tc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FBC07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4" w:type="pct"/>
            <w:vAlign w:val="center"/>
          </w:tcPr>
          <w:p w14:paraId="2FB9CD34">
            <w:pPr>
              <w:widowControl/>
              <w:snapToGrid w:val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</w:tr>
    </w:tbl>
    <w:p w14:paraId="468AB872">
      <w:pPr>
        <w:adjustRightInd w:val="0"/>
        <w:snapToGrid w:val="0"/>
        <w:spacing w:line="240" w:lineRule="auto"/>
        <w:ind w:firstLine="0" w:firstLineChars="0"/>
        <w:rPr>
          <w:rFonts w:hint="default" w:ascii="宋体" w:hAnsi="宋体" w:cs="宋体" w:eastAsiaTheme="minorEastAsia"/>
          <w:bCs/>
          <w:sz w:val="28"/>
          <w:szCs w:val="28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BCEC19-A13C-4DB8-9134-4FAA31FBEB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AF5A91E-E278-4E2B-9447-D971CD1230A1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1FB11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761A30">
                          <w:pPr>
                            <w:pStyle w:val="7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761A30">
                    <w:pPr>
                      <w:pStyle w:val="7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VlMTZkZWM1OGJhZjQ1NmMyNmUzMjgwZjhiZGFiMDYifQ=="/>
  </w:docVars>
  <w:rsids>
    <w:rsidRoot w:val="79E178B0"/>
    <w:rsid w:val="00010DC8"/>
    <w:rsid w:val="00023B69"/>
    <w:rsid w:val="00062245"/>
    <w:rsid w:val="00063C4C"/>
    <w:rsid w:val="00066A6E"/>
    <w:rsid w:val="000712F7"/>
    <w:rsid w:val="000F6580"/>
    <w:rsid w:val="001013EE"/>
    <w:rsid w:val="00104050"/>
    <w:rsid w:val="001147D5"/>
    <w:rsid w:val="0014484F"/>
    <w:rsid w:val="0015048A"/>
    <w:rsid w:val="00172475"/>
    <w:rsid w:val="001B47E7"/>
    <w:rsid w:val="001E1641"/>
    <w:rsid w:val="001E197E"/>
    <w:rsid w:val="002022E7"/>
    <w:rsid w:val="002039A9"/>
    <w:rsid w:val="00224289"/>
    <w:rsid w:val="00231E5F"/>
    <w:rsid w:val="0024768E"/>
    <w:rsid w:val="00275E63"/>
    <w:rsid w:val="002A0983"/>
    <w:rsid w:val="002A747C"/>
    <w:rsid w:val="002D03B5"/>
    <w:rsid w:val="00312CD7"/>
    <w:rsid w:val="0033579A"/>
    <w:rsid w:val="00337702"/>
    <w:rsid w:val="00365F7C"/>
    <w:rsid w:val="003A1A53"/>
    <w:rsid w:val="003A22C1"/>
    <w:rsid w:val="003C6FB2"/>
    <w:rsid w:val="003D0E53"/>
    <w:rsid w:val="003E432F"/>
    <w:rsid w:val="003F292F"/>
    <w:rsid w:val="003F7033"/>
    <w:rsid w:val="00406D9F"/>
    <w:rsid w:val="0041563C"/>
    <w:rsid w:val="00424428"/>
    <w:rsid w:val="00435107"/>
    <w:rsid w:val="00453B86"/>
    <w:rsid w:val="004840D4"/>
    <w:rsid w:val="004A42BF"/>
    <w:rsid w:val="004B0AAC"/>
    <w:rsid w:val="004C4F2D"/>
    <w:rsid w:val="004E4F2C"/>
    <w:rsid w:val="004F48AB"/>
    <w:rsid w:val="00502E1D"/>
    <w:rsid w:val="005103EB"/>
    <w:rsid w:val="005512E8"/>
    <w:rsid w:val="0055183D"/>
    <w:rsid w:val="005552C9"/>
    <w:rsid w:val="00563592"/>
    <w:rsid w:val="005636BF"/>
    <w:rsid w:val="00572EB0"/>
    <w:rsid w:val="005841A8"/>
    <w:rsid w:val="005B3B95"/>
    <w:rsid w:val="005C49C6"/>
    <w:rsid w:val="006403C3"/>
    <w:rsid w:val="00655CE1"/>
    <w:rsid w:val="006B1B63"/>
    <w:rsid w:val="006B6FDE"/>
    <w:rsid w:val="006C2FE7"/>
    <w:rsid w:val="006C4922"/>
    <w:rsid w:val="006F0C50"/>
    <w:rsid w:val="006F1E5F"/>
    <w:rsid w:val="006F4BB2"/>
    <w:rsid w:val="0073384A"/>
    <w:rsid w:val="007457DF"/>
    <w:rsid w:val="00756791"/>
    <w:rsid w:val="00760CEF"/>
    <w:rsid w:val="00776684"/>
    <w:rsid w:val="00777641"/>
    <w:rsid w:val="00781C3E"/>
    <w:rsid w:val="007869F4"/>
    <w:rsid w:val="007B1812"/>
    <w:rsid w:val="007B4892"/>
    <w:rsid w:val="007D4BC5"/>
    <w:rsid w:val="007E13F6"/>
    <w:rsid w:val="0082190A"/>
    <w:rsid w:val="00840D2F"/>
    <w:rsid w:val="008504E9"/>
    <w:rsid w:val="0085397D"/>
    <w:rsid w:val="008655E4"/>
    <w:rsid w:val="0086765D"/>
    <w:rsid w:val="00872ED1"/>
    <w:rsid w:val="00876E62"/>
    <w:rsid w:val="00892B05"/>
    <w:rsid w:val="00896036"/>
    <w:rsid w:val="008D1DBA"/>
    <w:rsid w:val="008E02FF"/>
    <w:rsid w:val="008E0947"/>
    <w:rsid w:val="00922A98"/>
    <w:rsid w:val="00934791"/>
    <w:rsid w:val="0097217A"/>
    <w:rsid w:val="00982706"/>
    <w:rsid w:val="00984FB7"/>
    <w:rsid w:val="0099055D"/>
    <w:rsid w:val="009939CE"/>
    <w:rsid w:val="009C1E2B"/>
    <w:rsid w:val="009C22C5"/>
    <w:rsid w:val="009C27BF"/>
    <w:rsid w:val="009C5C34"/>
    <w:rsid w:val="009D7BDD"/>
    <w:rsid w:val="009D7D5A"/>
    <w:rsid w:val="00A01150"/>
    <w:rsid w:val="00A036E0"/>
    <w:rsid w:val="00A12FE0"/>
    <w:rsid w:val="00A211FA"/>
    <w:rsid w:val="00A646BF"/>
    <w:rsid w:val="00A77B25"/>
    <w:rsid w:val="00A9408F"/>
    <w:rsid w:val="00AB35C0"/>
    <w:rsid w:val="00AF0BE0"/>
    <w:rsid w:val="00AF38FF"/>
    <w:rsid w:val="00B11941"/>
    <w:rsid w:val="00B25C28"/>
    <w:rsid w:val="00B3283D"/>
    <w:rsid w:val="00B33051"/>
    <w:rsid w:val="00B6790C"/>
    <w:rsid w:val="00B8335F"/>
    <w:rsid w:val="00B840AC"/>
    <w:rsid w:val="00BA5ADF"/>
    <w:rsid w:val="00BB20C2"/>
    <w:rsid w:val="00BB569D"/>
    <w:rsid w:val="00BF3864"/>
    <w:rsid w:val="00BF6097"/>
    <w:rsid w:val="00C04E2B"/>
    <w:rsid w:val="00C2370D"/>
    <w:rsid w:val="00C74A30"/>
    <w:rsid w:val="00C81B71"/>
    <w:rsid w:val="00CA0B56"/>
    <w:rsid w:val="00D06BD9"/>
    <w:rsid w:val="00D24E1B"/>
    <w:rsid w:val="00D4119D"/>
    <w:rsid w:val="00D43F88"/>
    <w:rsid w:val="00D518DE"/>
    <w:rsid w:val="00D56106"/>
    <w:rsid w:val="00D9289A"/>
    <w:rsid w:val="00DA235F"/>
    <w:rsid w:val="00DC67B2"/>
    <w:rsid w:val="00DC715F"/>
    <w:rsid w:val="00DD19B6"/>
    <w:rsid w:val="00DE27EA"/>
    <w:rsid w:val="00DF29A0"/>
    <w:rsid w:val="00E052A7"/>
    <w:rsid w:val="00E24733"/>
    <w:rsid w:val="00E33467"/>
    <w:rsid w:val="00E339F8"/>
    <w:rsid w:val="00E618A2"/>
    <w:rsid w:val="00E708F8"/>
    <w:rsid w:val="00E97715"/>
    <w:rsid w:val="00EA7359"/>
    <w:rsid w:val="00EB62E0"/>
    <w:rsid w:val="00EE00FD"/>
    <w:rsid w:val="00EE3599"/>
    <w:rsid w:val="00F04A0D"/>
    <w:rsid w:val="00F167A0"/>
    <w:rsid w:val="00F30AAD"/>
    <w:rsid w:val="00F357E4"/>
    <w:rsid w:val="00F42CCE"/>
    <w:rsid w:val="00F77101"/>
    <w:rsid w:val="00F8482B"/>
    <w:rsid w:val="00F84DE4"/>
    <w:rsid w:val="00FD3EAC"/>
    <w:rsid w:val="00FE1FBE"/>
    <w:rsid w:val="00FE2AA7"/>
    <w:rsid w:val="00FF5BE3"/>
    <w:rsid w:val="01703979"/>
    <w:rsid w:val="017B3FF0"/>
    <w:rsid w:val="018E6C5A"/>
    <w:rsid w:val="0248272C"/>
    <w:rsid w:val="025F1B0B"/>
    <w:rsid w:val="02AC1D1B"/>
    <w:rsid w:val="02B4032B"/>
    <w:rsid w:val="03600EDC"/>
    <w:rsid w:val="03B279E6"/>
    <w:rsid w:val="03C76963"/>
    <w:rsid w:val="03E70DB3"/>
    <w:rsid w:val="04003C23"/>
    <w:rsid w:val="055D7941"/>
    <w:rsid w:val="05914D8F"/>
    <w:rsid w:val="06075572"/>
    <w:rsid w:val="064E6EC7"/>
    <w:rsid w:val="06B64A6C"/>
    <w:rsid w:val="07464042"/>
    <w:rsid w:val="07AA45D1"/>
    <w:rsid w:val="07B94814"/>
    <w:rsid w:val="08662514"/>
    <w:rsid w:val="08950B68"/>
    <w:rsid w:val="0A4E22FB"/>
    <w:rsid w:val="0A606285"/>
    <w:rsid w:val="0AA3524B"/>
    <w:rsid w:val="0C3B18E1"/>
    <w:rsid w:val="0C6642D4"/>
    <w:rsid w:val="0C8F023A"/>
    <w:rsid w:val="0CF92682"/>
    <w:rsid w:val="0D9A021D"/>
    <w:rsid w:val="0DB41372"/>
    <w:rsid w:val="10B22749"/>
    <w:rsid w:val="1134315E"/>
    <w:rsid w:val="120D2D8C"/>
    <w:rsid w:val="127A2BDD"/>
    <w:rsid w:val="13481F90"/>
    <w:rsid w:val="139F035F"/>
    <w:rsid w:val="14214C4A"/>
    <w:rsid w:val="14327CF0"/>
    <w:rsid w:val="148220D1"/>
    <w:rsid w:val="14B94A0A"/>
    <w:rsid w:val="15A24B3A"/>
    <w:rsid w:val="16846935"/>
    <w:rsid w:val="17263620"/>
    <w:rsid w:val="18163719"/>
    <w:rsid w:val="18267CA4"/>
    <w:rsid w:val="18A32E4A"/>
    <w:rsid w:val="18BC3036"/>
    <w:rsid w:val="196A1E12"/>
    <w:rsid w:val="196D49EE"/>
    <w:rsid w:val="198D5649"/>
    <w:rsid w:val="1A495B93"/>
    <w:rsid w:val="1B027E29"/>
    <w:rsid w:val="1B650AE3"/>
    <w:rsid w:val="1C3C3AD1"/>
    <w:rsid w:val="1D5D1D57"/>
    <w:rsid w:val="1EA062D6"/>
    <w:rsid w:val="1EB108AC"/>
    <w:rsid w:val="1F0F493D"/>
    <w:rsid w:val="1F4D3D68"/>
    <w:rsid w:val="1FB62CA9"/>
    <w:rsid w:val="1FE948DE"/>
    <w:rsid w:val="2222045B"/>
    <w:rsid w:val="22355A29"/>
    <w:rsid w:val="241A0988"/>
    <w:rsid w:val="2472475B"/>
    <w:rsid w:val="24F946A1"/>
    <w:rsid w:val="25636813"/>
    <w:rsid w:val="25C1349C"/>
    <w:rsid w:val="261A0769"/>
    <w:rsid w:val="26977FBF"/>
    <w:rsid w:val="26CC678A"/>
    <w:rsid w:val="27CC5A46"/>
    <w:rsid w:val="283F446A"/>
    <w:rsid w:val="28DE1ED5"/>
    <w:rsid w:val="2A2B4A9F"/>
    <w:rsid w:val="2A421DFF"/>
    <w:rsid w:val="2A726D79"/>
    <w:rsid w:val="2AB63109"/>
    <w:rsid w:val="2B473D61"/>
    <w:rsid w:val="2C792640"/>
    <w:rsid w:val="2E666C21"/>
    <w:rsid w:val="2EF53AD4"/>
    <w:rsid w:val="2EF75A9F"/>
    <w:rsid w:val="2F0B0545"/>
    <w:rsid w:val="2FEC4ED7"/>
    <w:rsid w:val="311E2FEF"/>
    <w:rsid w:val="31285BD4"/>
    <w:rsid w:val="313703D4"/>
    <w:rsid w:val="31746B73"/>
    <w:rsid w:val="329F2F2F"/>
    <w:rsid w:val="33C0280E"/>
    <w:rsid w:val="33C85C5B"/>
    <w:rsid w:val="358E6A31"/>
    <w:rsid w:val="35FE398D"/>
    <w:rsid w:val="360F3907"/>
    <w:rsid w:val="36AD7140"/>
    <w:rsid w:val="36DC3CB0"/>
    <w:rsid w:val="38E15F1A"/>
    <w:rsid w:val="39601BEA"/>
    <w:rsid w:val="398C37FF"/>
    <w:rsid w:val="39A229B1"/>
    <w:rsid w:val="3A1B0F0E"/>
    <w:rsid w:val="3A5C70FE"/>
    <w:rsid w:val="3AA7481D"/>
    <w:rsid w:val="3AAD2378"/>
    <w:rsid w:val="3CBA6194"/>
    <w:rsid w:val="3CCF4FA4"/>
    <w:rsid w:val="3E9055C8"/>
    <w:rsid w:val="3E9450B8"/>
    <w:rsid w:val="3EFE0809"/>
    <w:rsid w:val="3F20694C"/>
    <w:rsid w:val="3F397A0D"/>
    <w:rsid w:val="3F8A64BB"/>
    <w:rsid w:val="428C475C"/>
    <w:rsid w:val="42C615B8"/>
    <w:rsid w:val="43F76D4C"/>
    <w:rsid w:val="45F974B0"/>
    <w:rsid w:val="46F669BE"/>
    <w:rsid w:val="480E207F"/>
    <w:rsid w:val="49D833D8"/>
    <w:rsid w:val="49FC5C1D"/>
    <w:rsid w:val="4A604C35"/>
    <w:rsid w:val="4BE1372E"/>
    <w:rsid w:val="4C1710D6"/>
    <w:rsid w:val="4C9C5588"/>
    <w:rsid w:val="4D1B6E16"/>
    <w:rsid w:val="4E147DBD"/>
    <w:rsid w:val="4E4F6905"/>
    <w:rsid w:val="4EB93849"/>
    <w:rsid w:val="4F334479"/>
    <w:rsid w:val="4FD00101"/>
    <w:rsid w:val="4FDC5753"/>
    <w:rsid w:val="50516A66"/>
    <w:rsid w:val="51275918"/>
    <w:rsid w:val="521C7446"/>
    <w:rsid w:val="535F73C2"/>
    <w:rsid w:val="53812D19"/>
    <w:rsid w:val="53B2342F"/>
    <w:rsid w:val="53EE72C6"/>
    <w:rsid w:val="54955994"/>
    <w:rsid w:val="55357DC1"/>
    <w:rsid w:val="556B1243"/>
    <w:rsid w:val="55821CB6"/>
    <w:rsid w:val="56BF72F7"/>
    <w:rsid w:val="56F42740"/>
    <w:rsid w:val="57736809"/>
    <w:rsid w:val="58374AE4"/>
    <w:rsid w:val="58450D79"/>
    <w:rsid w:val="584C64D4"/>
    <w:rsid w:val="587A6C75"/>
    <w:rsid w:val="59FA5A3A"/>
    <w:rsid w:val="5A766C6C"/>
    <w:rsid w:val="5AF806C0"/>
    <w:rsid w:val="5B081745"/>
    <w:rsid w:val="5B5E305F"/>
    <w:rsid w:val="5B8A0C50"/>
    <w:rsid w:val="5C1D26AC"/>
    <w:rsid w:val="5CCC76C5"/>
    <w:rsid w:val="5E604C26"/>
    <w:rsid w:val="5E6D1EF9"/>
    <w:rsid w:val="5E8720EC"/>
    <w:rsid w:val="5E873290"/>
    <w:rsid w:val="603B3D5C"/>
    <w:rsid w:val="614425C5"/>
    <w:rsid w:val="61646A88"/>
    <w:rsid w:val="61D837A1"/>
    <w:rsid w:val="624C0BBA"/>
    <w:rsid w:val="634F48E7"/>
    <w:rsid w:val="63AB4CEE"/>
    <w:rsid w:val="64485F36"/>
    <w:rsid w:val="64D4259E"/>
    <w:rsid w:val="6502427A"/>
    <w:rsid w:val="651F307E"/>
    <w:rsid w:val="67F2227A"/>
    <w:rsid w:val="681F3395"/>
    <w:rsid w:val="686D7CA6"/>
    <w:rsid w:val="68813816"/>
    <w:rsid w:val="689615CB"/>
    <w:rsid w:val="689A2B1D"/>
    <w:rsid w:val="68FC7232"/>
    <w:rsid w:val="69666332"/>
    <w:rsid w:val="699E38ED"/>
    <w:rsid w:val="6AF02DC7"/>
    <w:rsid w:val="6B484F91"/>
    <w:rsid w:val="6BC009EB"/>
    <w:rsid w:val="6BF121F9"/>
    <w:rsid w:val="6D5D1E11"/>
    <w:rsid w:val="6D793B45"/>
    <w:rsid w:val="6D7C2B3B"/>
    <w:rsid w:val="6DC849C9"/>
    <w:rsid w:val="6DD864C0"/>
    <w:rsid w:val="6E7C5D34"/>
    <w:rsid w:val="6EA12D56"/>
    <w:rsid w:val="6EA71D63"/>
    <w:rsid w:val="6EAC4A51"/>
    <w:rsid w:val="6EC9539C"/>
    <w:rsid w:val="6F88137F"/>
    <w:rsid w:val="715555AE"/>
    <w:rsid w:val="722515A8"/>
    <w:rsid w:val="728A58AF"/>
    <w:rsid w:val="729D55E2"/>
    <w:rsid w:val="74AF72A0"/>
    <w:rsid w:val="74CF58B3"/>
    <w:rsid w:val="74ED1ED6"/>
    <w:rsid w:val="761738FD"/>
    <w:rsid w:val="77091498"/>
    <w:rsid w:val="77A85BA4"/>
    <w:rsid w:val="78570489"/>
    <w:rsid w:val="785C65C4"/>
    <w:rsid w:val="788334CC"/>
    <w:rsid w:val="79C37E03"/>
    <w:rsid w:val="79E178B0"/>
    <w:rsid w:val="7A066163"/>
    <w:rsid w:val="7AD922C8"/>
    <w:rsid w:val="7ADB3C0D"/>
    <w:rsid w:val="7B13226C"/>
    <w:rsid w:val="7B3D7927"/>
    <w:rsid w:val="7BE53C98"/>
    <w:rsid w:val="7C593BD0"/>
    <w:rsid w:val="7C640D0D"/>
    <w:rsid w:val="7D22486F"/>
    <w:rsid w:val="7D3873A2"/>
    <w:rsid w:val="7D697134"/>
    <w:rsid w:val="7D902913"/>
    <w:rsid w:val="7D983576"/>
    <w:rsid w:val="7F0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3">
    <w:name w:val="heading 3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adjustRightInd w:val="0"/>
      <w:spacing w:line="360" w:lineRule="atLeast"/>
      <w:ind w:firstLine="420"/>
      <w:textAlignment w:val="baseline"/>
    </w:pPr>
    <w:rPr>
      <w:rFonts w:ascii="Times New Roman" w:hAnsi="Times New Roman" w:eastAsia="宋体" w:cs="Times New Roman"/>
      <w:szCs w:val="20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Plain Text"/>
    <w:basedOn w:val="1"/>
    <w:next w:val="1"/>
    <w:autoRedefine/>
    <w:unhideWhenUsed/>
    <w:qFormat/>
    <w:uiPriority w:val="99"/>
    <w:rPr>
      <w:rFonts w:ascii="宋体" w:hAnsi="Courier New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autoRedefine/>
    <w:qFormat/>
    <w:uiPriority w:val="0"/>
  </w:style>
  <w:style w:type="paragraph" w:styleId="10">
    <w:name w:val="Normal (Web)"/>
    <w:basedOn w:val="1"/>
    <w:next w:val="1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1">
    <w:name w:val="样式 标题 3 + (中文) 黑体 小四 非加粗 段前: 7.8 磅 段后: 0 磅 行距: 固定值 20 磅"/>
    <w:basedOn w:val="3"/>
    <w:autoRedefine/>
    <w:qFormat/>
    <w:uiPriority w:val="0"/>
    <w:pPr>
      <w:tabs>
        <w:tab w:val="left" w:pos="408"/>
      </w:tabs>
      <w:spacing w:line="400" w:lineRule="exact"/>
    </w:pPr>
    <w:rPr>
      <w:rFonts w:eastAsia="黑体" w:cs="宋体"/>
      <w:kern w:val="2"/>
      <w:sz w:val="24"/>
      <w:szCs w:val="20"/>
    </w:rPr>
  </w:style>
  <w:style w:type="table" w:styleId="13">
    <w:name w:val="Table Grid"/>
    <w:basedOn w:val="12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autoRedefine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1932</Words>
  <Characters>2292</Characters>
  <Lines>72</Lines>
  <Paragraphs>20</Paragraphs>
  <TotalTime>68</TotalTime>
  <ScaleCrop>false</ScaleCrop>
  <LinksUpToDate>false</LinksUpToDate>
  <CharactersWithSpaces>2339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2025-09-17T00:31:00Z</dcterms:created>
  <dc:creator>Hp</dc:creator>
  <cp:lastModifiedBy>城建集团DW</cp:lastModifiedBy>
  <cp:lastPrinted>2025-07-22T00:43:00Z</cp:lastPrinted>
  <dcterms:modified xsi:type="dcterms:W3CDTF">2025-09-18T09:43:59Z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F61D2731E4004854A25428A86D164D15_13</vt:lpwstr>
  </property>
  <property fmtid="{D5CDD505-2E9C-101B-9397-08002B2CF9AE}" pid="4" name="KSOTemplateDocerSaveRecord">
    <vt:lpwstr>eyJoZGlkIjoiYTEyOWU3OGUxNjg3N2VjNjc5YjBmOTlmYzk0YjM5ZTMiLCJ1c2VySWQiOiIxMjYwOTY4NDg0In0=</vt:lpwstr>
  </property>
</Properties>
</file>