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390" w:tblpY="2808"/>
        <w:tblOverlap w:val="never"/>
        <w:tblW w:w="9708" w:type="dxa"/>
        <w:tblLayout w:type="fixed"/>
        <w:tblLook w:val="00A0"/>
      </w:tblPr>
      <w:tblGrid>
        <w:gridCol w:w="7786"/>
        <w:gridCol w:w="1922"/>
      </w:tblGrid>
      <w:tr w:rsidR="00084ED1" w:rsidRPr="00963D38">
        <w:trPr>
          <w:trHeight w:val="1375"/>
        </w:trPr>
        <w:tc>
          <w:tcPr>
            <w:tcW w:w="7786" w:type="dxa"/>
          </w:tcPr>
          <w:p w:rsidR="00084ED1" w:rsidRPr="00963D38" w:rsidRDefault="00084ED1">
            <w:pPr>
              <w:spacing w:line="1000" w:lineRule="exact"/>
              <w:jc w:val="distribute"/>
              <w:rPr>
                <w:rFonts w:ascii="方正小标宋简体" w:eastAsia="方正小标宋简体" w:hAnsi="Times New Roman" w:cs="Times New Roman"/>
                <w:color w:val="FF0000"/>
                <w:w w:val="80"/>
                <w:sz w:val="84"/>
                <w:szCs w:val="84"/>
              </w:rPr>
            </w:pPr>
            <w:r>
              <w:rPr>
                <w:rFonts w:eastAsia="方正小标宋简体" w:cs="方正小标宋简体" w:hint="eastAsia"/>
                <w:color w:val="FF0000"/>
                <w:w w:val="80"/>
                <w:sz w:val="84"/>
                <w:szCs w:val="84"/>
              </w:rPr>
              <w:t>安溪县</w:t>
            </w:r>
            <w:r w:rsidRPr="00963D38">
              <w:rPr>
                <w:rFonts w:eastAsia="方正小标宋简体" w:cs="方正小标宋简体" w:hint="eastAsia"/>
                <w:color w:val="FF0000"/>
                <w:w w:val="80"/>
                <w:sz w:val="84"/>
                <w:szCs w:val="84"/>
              </w:rPr>
              <w:t>市场监督管理局</w:t>
            </w:r>
          </w:p>
        </w:tc>
        <w:tc>
          <w:tcPr>
            <w:tcW w:w="1922" w:type="dxa"/>
            <w:vMerge w:val="restart"/>
            <w:vAlign w:val="center"/>
          </w:tcPr>
          <w:p w:rsidR="00084ED1" w:rsidRPr="00963D38" w:rsidRDefault="00084ED1">
            <w:pPr>
              <w:widowControl/>
              <w:jc w:val="left"/>
              <w:rPr>
                <w:rFonts w:ascii="方正小标宋简体" w:eastAsia="方正小标宋简体" w:hAnsi="Times New Roman" w:cs="Times New Roman"/>
                <w:b/>
                <w:bCs/>
                <w:color w:val="FF0000"/>
                <w:w w:val="90"/>
                <w:sz w:val="84"/>
                <w:szCs w:val="84"/>
              </w:rPr>
            </w:pPr>
            <w:r>
              <w:rPr>
                <w:rFonts w:ascii="方正小标宋简体" w:eastAsia="方正小标宋简体" w:hAnsi="Times New Roman" w:cs="方正小标宋简体" w:hint="eastAsia"/>
                <w:color w:val="FF0000"/>
                <w:w w:val="90"/>
                <w:sz w:val="84"/>
                <w:szCs w:val="84"/>
              </w:rPr>
              <w:t>文件</w:t>
            </w:r>
          </w:p>
        </w:tc>
      </w:tr>
      <w:tr w:rsidR="00084ED1" w:rsidRPr="00963D38">
        <w:trPr>
          <w:trHeight w:val="1270"/>
        </w:trPr>
        <w:tc>
          <w:tcPr>
            <w:tcW w:w="7786" w:type="dxa"/>
          </w:tcPr>
          <w:p w:rsidR="00084ED1" w:rsidRPr="00963D38" w:rsidRDefault="00084ED1">
            <w:pPr>
              <w:spacing w:line="1000" w:lineRule="exact"/>
              <w:jc w:val="distribute"/>
              <w:rPr>
                <w:rFonts w:ascii="Times New Roman" w:eastAsia="方正小标宋简体" w:hAnsi="Times New Roman" w:cs="Times New Roman"/>
                <w:color w:val="FF0000"/>
                <w:w w:val="80"/>
                <w:sz w:val="84"/>
                <w:szCs w:val="84"/>
              </w:rPr>
            </w:pPr>
            <w:r>
              <w:rPr>
                <w:rFonts w:eastAsia="方正小标宋简体" w:cs="方正小标宋简体" w:hint="eastAsia"/>
                <w:color w:val="FF0000"/>
                <w:w w:val="80"/>
                <w:sz w:val="84"/>
                <w:szCs w:val="84"/>
              </w:rPr>
              <w:t>安溪县</w:t>
            </w:r>
            <w:r w:rsidRPr="00963D38">
              <w:rPr>
                <w:rFonts w:eastAsia="方正小标宋简体" w:cs="方正小标宋简体" w:hint="eastAsia"/>
                <w:color w:val="FF0000"/>
                <w:w w:val="80"/>
                <w:sz w:val="84"/>
                <w:szCs w:val="84"/>
              </w:rPr>
              <w:t>水利局</w:t>
            </w:r>
          </w:p>
        </w:tc>
        <w:tc>
          <w:tcPr>
            <w:tcW w:w="1922" w:type="dxa"/>
            <w:vMerge/>
            <w:vAlign w:val="center"/>
          </w:tcPr>
          <w:p w:rsidR="00084ED1" w:rsidRPr="00963D38" w:rsidRDefault="00084ED1">
            <w:pPr>
              <w:widowControl/>
              <w:jc w:val="left"/>
              <w:rPr>
                <w:rFonts w:ascii="方正小标宋简体" w:eastAsia="方正小标宋简体" w:hAnsi="Times New Roman" w:cs="Times New Roman"/>
                <w:b/>
                <w:bCs/>
                <w:color w:val="FF0000"/>
                <w:w w:val="90"/>
                <w:sz w:val="72"/>
                <w:szCs w:val="72"/>
              </w:rPr>
            </w:pPr>
          </w:p>
        </w:tc>
      </w:tr>
      <w:tr w:rsidR="00084ED1" w:rsidRPr="00963D38">
        <w:trPr>
          <w:trHeight w:val="1240"/>
        </w:trPr>
        <w:tc>
          <w:tcPr>
            <w:tcW w:w="7786" w:type="dxa"/>
          </w:tcPr>
          <w:p w:rsidR="00084ED1" w:rsidRPr="00E31EC4" w:rsidRDefault="00084ED1">
            <w:pPr>
              <w:spacing w:line="1000" w:lineRule="exact"/>
              <w:jc w:val="distribute"/>
              <w:rPr>
                <w:rFonts w:ascii="方正小标宋简体" w:eastAsia="方正小标宋简体" w:hAnsi="Times New Roman" w:cs="Times New Roman"/>
                <w:color w:val="FF0000"/>
                <w:w w:val="90"/>
                <w:kern w:val="0"/>
                <w:sz w:val="72"/>
                <w:szCs w:val="72"/>
              </w:rPr>
            </w:pPr>
            <w:r w:rsidRPr="00E31EC4">
              <w:rPr>
                <w:rFonts w:eastAsia="方正小标宋简体" w:cs="方正小标宋简体" w:hint="eastAsia"/>
                <w:color w:val="FF0000"/>
                <w:w w:val="80"/>
                <w:sz w:val="72"/>
                <w:szCs w:val="72"/>
              </w:rPr>
              <w:t>安溪县工业信息化与商务局</w:t>
            </w:r>
          </w:p>
        </w:tc>
        <w:tc>
          <w:tcPr>
            <w:tcW w:w="1922" w:type="dxa"/>
            <w:vMerge/>
            <w:vAlign w:val="center"/>
          </w:tcPr>
          <w:p w:rsidR="00084ED1" w:rsidRPr="00963D38" w:rsidRDefault="00084ED1">
            <w:pPr>
              <w:widowControl/>
              <w:jc w:val="left"/>
              <w:rPr>
                <w:rFonts w:ascii="方正小标宋简体" w:eastAsia="方正小标宋简体" w:hAnsi="Times New Roman" w:cs="Times New Roman"/>
                <w:b/>
                <w:bCs/>
                <w:color w:val="FF0000"/>
                <w:w w:val="90"/>
                <w:sz w:val="72"/>
                <w:szCs w:val="72"/>
              </w:rPr>
            </w:pPr>
          </w:p>
        </w:tc>
      </w:tr>
      <w:tr w:rsidR="00084ED1" w:rsidRPr="00963D38">
        <w:trPr>
          <w:trHeight w:val="1045"/>
        </w:trPr>
        <w:tc>
          <w:tcPr>
            <w:tcW w:w="7786" w:type="dxa"/>
          </w:tcPr>
          <w:p w:rsidR="00084ED1" w:rsidRPr="00963D38" w:rsidRDefault="00084ED1">
            <w:pPr>
              <w:spacing w:line="1000" w:lineRule="exact"/>
              <w:jc w:val="distribute"/>
              <w:rPr>
                <w:rFonts w:ascii="Times New Roman" w:eastAsia="方正小标宋简体" w:hAnsi="Times New Roman" w:cs="Times New Roman"/>
                <w:color w:val="FF0000"/>
                <w:w w:val="90"/>
                <w:sz w:val="84"/>
                <w:szCs w:val="84"/>
              </w:rPr>
            </w:pPr>
            <w:r>
              <w:rPr>
                <w:rFonts w:eastAsia="方正小标宋简体" w:cs="方正小标宋简体" w:hint="eastAsia"/>
                <w:color w:val="FF0000"/>
                <w:w w:val="80"/>
                <w:sz w:val="84"/>
                <w:szCs w:val="84"/>
              </w:rPr>
              <w:t>安溪县</w:t>
            </w:r>
            <w:r w:rsidRPr="00963D38">
              <w:rPr>
                <w:rFonts w:eastAsia="方正小标宋简体" w:cs="方正小标宋简体" w:hint="eastAsia"/>
                <w:color w:val="FF0000"/>
                <w:w w:val="80"/>
                <w:sz w:val="84"/>
                <w:szCs w:val="84"/>
              </w:rPr>
              <w:t>统计局</w:t>
            </w:r>
          </w:p>
        </w:tc>
        <w:tc>
          <w:tcPr>
            <w:tcW w:w="1922" w:type="dxa"/>
            <w:vMerge/>
            <w:vAlign w:val="center"/>
          </w:tcPr>
          <w:p w:rsidR="00084ED1" w:rsidRPr="00963D38" w:rsidRDefault="00084ED1">
            <w:pPr>
              <w:widowControl/>
              <w:jc w:val="left"/>
              <w:rPr>
                <w:rFonts w:ascii="方正小标宋简体" w:eastAsia="方正小标宋简体" w:hAnsi="Times New Roman" w:cs="Times New Roman"/>
                <w:b/>
                <w:bCs/>
                <w:color w:val="FF0000"/>
                <w:w w:val="90"/>
                <w:sz w:val="72"/>
                <w:szCs w:val="72"/>
              </w:rPr>
            </w:pPr>
          </w:p>
        </w:tc>
      </w:tr>
    </w:tbl>
    <w:p w:rsidR="00084ED1" w:rsidRDefault="00084ED1">
      <w:pPr>
        <w:spacing w:line="600" w:lineRule="exact"/>
        <w:jc w:val="center"/>
        <w:rPr>
          <w:rFonts w:ascii="方正小标宋简体" w:eastAsia="方正小标宋简体" w:hAnsi="Times New Roman" w:cs="Times New Roman"/>
          <w:sz w:val="44"/>
          <w:szCs w:val="44"/>
        </w:rPr>
      </w:pPr>
    </w:p>
    <w:p w:rsidR="00084ED1" w:rsidRDefault="00084ED1">
      <w:pPr>
        <w:pStyle w:val="a0"/>
        <w:rPr>
          <w:rFonts w:cs="Times New Roman"/>
        </w:rPr>
      </w:pPr>
    </w:p>
    <w:p w:rsidR="00084ED1" w:rsidRDefault="00084ED1" w:rsidP="00061C30">
      <w:pPr>
        <w:spacing w:line="500" w:lineRule="exact"/>
        <w:ind w:firstLineChars="100" w:firstLine="320"/>
        <w:jc w:val="center"/>
        <w:rPr>
          <w:rFonts w:ascii="仿宋_GB2312" w:eastAsia="仿宋_GB2312" w:hAnsi="仿宋_GB2312" w:cs="Times New Roman"/>
          <w:sz w:val="32"/>
          <w:szCs w:val="32"/>
        </w:rPr>
      </w:pPr>
      <w:bookmarkStart w:id="0" w:name="hx"/>
    </w:p>
    <w:p w:rsidR="00084ED1" w:rsidRDefault="00084ED1" w:rsidP="00061C30">
      <w:pPr>
        <w:spacing w:line="500" w:lineRule="exact"/>
        <w:ind w:firstLineChars="100" w:firstLine="320"/>
        <w:jc w:val="center"/>
        <w:rPr>
          <w:rFonts w:ascii="仿宋_GB2312" w:eastAsia="仿宋_GB2312" w:hAnsi="仿宋_GB2312" w:cs="Times New Roman"/>
          <w:sz w:val="32"/>
          <w:szCs w:val="32"/>
        </w:rPr>
      </w:pPr>
      <w:proofErr w:type="gramStart"/>
      <w:r>
        <w:rPr>
          <w:rFonts w:ascii="仿宋_GB2312" w:eastAsia="仿宋_GB2312" w:hAnsi="仿宋_GB2312" w:cs="仿宋_GB2312" w:hint="eastAsia"/>
          <w:sz w:val="32"/>
          <w:szCs w:val="32"/>
        </w:rPr>
        <w:t>安市监〔</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proofErr w:type="gramEnd"/>
      <w:r w:rsidR="00061C30">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号</w:t>
      </w:r>
    </w:p>
    <w:bookmarkEnd w:id="0"/>
    <w:p w:rsidR="00084ED1" w:rsidRDefault="00084ED1">
      <w:pPr>
        <w:pStyle w:val="a0"/>
        <w:rPr>
          <w:rFonts w:cs="Times New Roman"/>
        </w:rPr>
      </w:pPr>
    </w:p>
    <w:p w:rsidR="00084ED1" w:rsidRDefault="00084ED1">
      <w:pPr>
        <w:spacing w:line="600" w:lineRule="exact"/>
        <w:jc w:val="center"/>
        <w:rPr>
          <w:rFonts w:ascii="方正小标宋简体" w:eastAsia="方正小标宋简体" w:hAnsi="Times New Roman" w:cs="Times New Roman"/>
          <w:sz w:val="44"/>
          <w:szCs w:val="44"/>
        </w:rPr>
      </w:pPr>
    </w:p>
    <w:p w:rsidR="00061C30" w:rsidRDefault="00084ED1" w:rsidP="00061C30">
      <w:pPr>
        <w:spacing w:line="600" w:lineRule="exact"/>
        <w:jc w:val="center"/>
        <w:rPr>
          <w:rFonts w:ascii="方正小标宋简体" w:eastAsia="方正小标宋简体" w:hAnsi="Times New Roman" w:cs="方正小标宋简体"/>
          <w:sz w:val="44"/>
          <w:szCs w:val="44"/>
        </w:rPr>
      </w:pPr>
      <w:r>
        <w:rPr>
          <w:rFonts w:ascii="方正小标宋简体" w:eastAsia="方正小标宋简体" w:hAnsi="Times New Roman" w:cs="方正小标宋简体" w:hint="eastAsia"/>
          <w:sz w:val="44"/>
          <w:szCs w:val="44"/>
        </w:rPr>
        <w:t>安溪县市场监督管理局</w:t>
      </w:r>
      <w:r>
        <w:rPr>
          <w:rFonts w:ascii="方正小标宋简体" w:eastAsia="方正小标宋简体" w:hAnsi="Times New Roman" w:cs="方正小标宋简体"/>
          <w:sz w:val="44"/>
          <w:szCs w:val="44"/>
        </w:rPr>
        <w:t xml:space="preserve"> </w:t>
      </w:r>
      <w:r>
        <w:rPr>
          <w:rFonts w:ascii="方正小标宋简体" w:eastAsia="方正小标宋简体" w:hAnsi="Times New Roman" w:cs="方正小标宋简体" w:hint="eastAsia"/>
          <w:sz w:val="44"/>
          <w:szCs w:val="44"/>
        </w:rPr>
        <w:t>安溪县水利局</w:t>
      </w:r>
      <w:r>
        <w:rPr>
          <w:rFonts w:ascii="方正小标宋简体" w:eastAsia="方正小标宋简体" w:hAnsi="Times New Roman" w:cs="方正小标宋简体"/>
          <w:sz w:val="44"/>
          <w:szCs w:val="44"/>
        </w:rPr>
        <w:t xml:space="preserve"> </w:t>
      </w:r>
      <w:r w:rsidRPr="00E31EC4">
        <w:rPr>
          <w:rFonts w:ascii="方正小标宋简体" w:eastAsia="方正小标宋简体" w:hAnsi="Times New Roman" w:cs="方正小标宋简体" w:hint="eastAsia"/>
          <w:sz w:val="44"/>
          <w:szCs w:val="44"/>
        </w:rPr>
        <w:t>安溪县工业信息化与商务局</w:t>
      </w:r>
      <w:r>
        <w:rPr>
          <w:rFonts w:ascii="方正小标宋简体" w:eastAsia="方正小标宋简体" w:hAnsi="Times New Roman" w:cs="方正小标宋简体"/>
          <w:sz w:val="44"/>
          <w:szCs w:val="44"/>
        </w:rPr>
        <w:t xml:space="preserve"> </w:t>
      </w:r>
      <w:r>
        <w:rPr>
          <w:rFonts w:ascii="方正小标宋简体" w:eastAsia="方正小标宋简体" w:hAnsi="Times New Roman" w:cs="方正小标宋简体" w:hint="eastAsia"/>
          <w:sz w:val="44"/>
          <w:szCs w:val="44"/>
        </w:rPr>
        <w:t>安溪县统计局关于印发</w:t>
      </w:r>
      <w:r>
        <w:rPr>
          <w:rFonts w:ascii="方正小标宋简体" w:eastAsia="方正小标宋简体" w:hAnsi="Times New Roman" w:cs="方正小标宋简体"/>
          <w:sz w:val="44"/>
          <w:szCs w:val="44"/>
        </w:rPr>
        <w:t>2023</w:t>
      </w:r>
      <w:r>
        <w:rPr>
          <w:rFonts w:ascii="方正小标宋简体" w:eastAsia="方正小标宋简体" w:hAnsi="Times New Roman" w:cs="方正小标宋简体" w:hint="eastAsia"/>
          <w:sz w:val="44"/>
          <w:szCs w:val="44"/>
        </w:rPr>
        <w:t>年下半年安溪县企业年报和经营行为</w:t>
      </w:r>
    </w:p>
    <w:p w:rsidR="00061C30" w:rsidRDefault="00084ED1" w:rsidP="00061C30">
      <w:pPr>
        <w:spacing w:line="600" w:lineRule="exact"/>
        <w:jc w:val="center"/>
        <w:rPr>
          <w:rFonts w:ascii="方正小标宋简体" w:eastAsia="方正小标宋简体" w:hAnsi="Times New Roman" w:cs="方正小标宋简体"/>
          <w:sz w:val="44"/>
          <w:szCs w:val="44"/>
        </w:rPr>
      </w:pPr>
      <w:r>
        <w:rPr>
          <w:rFonts w:ascii="方正小标宋简体" w:eastAsia="方正小标宋简体" w:hAnsi="Times New Roman" w:cs="方正小标宋简体" w:hint="eastAsia"/>
          <w:sz w:val="44"/>
          <w:szCs w:val="44"/>
        </w:rPr>
        <w:t>“双随机、</w:t>
      </w:r>
      <w:proofErr w:type="gramStart"/>
      <w:r>
        <w:rPr>
          <w:rFonts w:ascii="方正小标宋简体" w:eastAsia="方正小标宋简体" w:hAnsi="Times New Roman" w:cs="方正小标宋简体" w:hint="eastAsia"/>
          <w:sz w:val="44"/>
          <w:szCs w:val="44"/>
        </w:rPr>
        <w:t>一</w:t>
      </w:r>
      <w:proofErr w:type="gramEnd"/>
      <w:r>
        <w:rPr>
          <w:rFonts w:ascii="方正小标宋简体" w:eastAsia="方正小标宋简体" w:hAnsi="Times New Roman" w:cs="方正小标宋简体" w:hint="eastAsia"/>
          <w:sz w:val="44"/>
          <w:szCs w:val="44"/>
        </w:rPr>
        <w:t>公开”联合抽查实施方案</w:t>
      </w:r>
    </w:p>
    <w:p w:rsidR="00084ED1" w:rsidRPr="00061C30" w:rsidRDefault="00084ED1" w:rsidP="00061C30">
      <w:pPr>
        <w:spacing w:line="600" w:lineRule="exact"/>
        <w:jc w:val="center"/>
        <w:rPr>
          <w:rFonts w:ascii="方正小标宋简体" w:eastAsia="方正小标宋简体" w:hAnsi="Times New Roman" w:cs="方正小标宋简体"/>
          <w:sz w:val="44"/>
          <w:szCs w:val="44"/>
        </w:rPr>
      </w:pPr>
      <w:r>
        <w:rPr>
          <w:rFonts w:ascii="方正小标宋简体" w:eastAsia="方正小标宋简体" w:hAnsi="Times New Roman" w:cs="方正小标宋简体" w:hint="eastAsia"/>
          <w:sz w:val="44"/>
          <w:szCs w:val="44"/>
        </w:rPr>
        <w:t>的通知</w:t>
      </w:r>
    </w:p>
    <w:p w:rsidR="00084ED1" w:rsidRDefault="00084ED1">
      <w:pPr>
        <w:spacing w:line="580" w:lineRule="exact"/>
        <w:rPr>
          <w:rFonts w:ascii="仿宋_GB2312" w:eastAsia="仿宋_GB2312" w:cs="Times New Roman"/>
          <w:sz w:val="32"/>
          <w:szCs w:val="32"/>
        </w:rPr>
      </w:pPr>
    </w:p>
    <w:p w:rsidR="00084ED1" w:rsidRDefault="00084ED1">
      <w:pPr>
        <w:spacing w:line="580" w:lineRule="exact"/>
        <w:rPr>
          <w:rFonts w:eastAsia="仿宋_GB2312" w:cs="Times New Roman"/>
          <w:sz w:val="32"/>
          <w:szCs w:val="32"/>
        </w:rPr>
      </w:pPr>
      <w:r>
        <w:rPr>
          <w:rFonts w:ascii="仿宋_GB2312" w:eastAsia="仿宋_GB2312" w:cs="仿宋_GB2312" w:hint="eastAsia"/>
          <w:sz w:val="32"/>
          <w:szCs w:val="32"/>
        </w:rPr>
        <w:t>县市场监管局、水利局、工信商局、统计局系统内部各单位：</w:t>
      </w:r>
    </w:p>
    <w:p w:rsidR="00084ED1" w:rsidRPr="00E31EC4" w:rsidRDefault="00084ED1" w:rsidP="00061C30">
      <w:pPr>
        <w:spacing w:line="500" w:lineRule="exact"/>
        <w:ind w:firstLineChars="100" w:firstLine="320"/>
        <w:rPr>
          <w:rFonts w:ascii="仿宋_GB2312" w:eastAsia="仿宋_GB2312" w:hAnsi="仿宋_GB2312" w:cs="Times New Roman"/>
          <w:sz w:val="32"/>
          <w:szCs w:val="32"/>
        </w:rPr>
      </w:pPr>
      <w:r>
        <w:rPr>
          <w:rFonts w:ascii="仿宋_GB2312" w:eastAsia="仿宋_GB2312" w:cs="仿宋_GB2312"/>
          <w:sz w:val="32"/>
          <w:szCs w:val="32"/>
        </w:rPr>
        <w:t xml:space="preserve">  </w:t>
      </w:r>
      <w:r w:rsidRPr="00E31EC4">
        <w:rPr>
          <w:rFonts w:ascii="仿宋_GB2312" w:eastAsia="仿宋_GB2312" w:cs="仿宋_GB2312" w:hint="eastAsia"/>
          <w:sz w:val="32"/>
          <w:szCs w:val="32"/>
        </w:rPr>
        <w:t>为贯彻《</w:t>
      </w:r>
      <w:r w:rsidRPr="00E31EC4">
        <w:rPr>
          <w:rFonts w:ascii="仿宋_GB2312" w:eastAsia="仿宋_GB2312" w:cs="仿宋_GB2312"/>
          <w:sz w:val="32"/>
          <w:szCs w:val="32"/>
        </w:rPr>
        <w:t>2023</w:t>
      </w:r>
      <w:r w:rsidRPr="00E31EC4">
        <w:rPr>
          <w:rFonts w:ascii="仿宋_GB2312" w:eastAsia="仿宋_GB2312" w:cs="仿宋_GB2312" w:hint="eastAsia"/>
          <w:sz w:val="32"/>
          <w:szCs w:val="32"/>
        </w:rPr>
        <w:t>年下半年泉州市企业年报和经营行为“双随机、一公开”联合抽查实施方案》</w:t>
      </w:r>
      <w:r>
        <w:rPr>
          <w:rFonts w:ascii="仿宋_GB2312" w:eastAsia="仿宋_GB2312" w:cs="仿宋_GB2312" w:hint="eastAsia"/>
          <w:sz w:val="32"/>
          <w:szCs w:val="32"/>
        </w:rPr>
        <w:t>（</w:t>
      </w:r>
      <w:proofErr w:type="gramStart"/>
      <w:r>
        <w:rPr>
          <w:rFonts w:ascii="仿宋_GB2312" w:eastAsia="仿宋_GB2312" w:hAnsi="仿宋_GB2312" w:cs="仿宋_GB2312" w:hint="eastAsia"/>
          <w:sz w:val="32"/>
          <w:szCs w:val="32"/>
        </w:rPr>
        <w:t>泉市监</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162</w:t>
      </w:r>
      <w:r>
        <w:rPr>
          <w:rFonts w:ascii="仿宋_GB2312" w:eastAsia="仿宋_GB2312" w:hAnsi="仿宋_GB2312" w:cs="仿宋_GB2312" w:hint="eastAsia"/>
          <w:sz w:val="32"/>
          <w:szCs w:val="32"/>
        </w:rPr>
        <w:t>号</w:t>
      </w:r>
      <w:r>
        <w:rPr>
          <w:rFonts w:ascii="仿宋_GB2312" w:eastAsia="仿宋_GB2312" w:cs="仿宋_GB2312" w:hint="eastAsia"/>
          <w:sz w:val="32"/>
          <w:szCs w:val="32"/>
        </w:rPr>
        <w:t>）</w:t>
      </w:r>
      <w:r w:rsidRPr="00E31EC4">
        <w:rPr>
          <w:rFonts w:ascii="仿宋_GB2312" w:eastAsia="仿宋_GB2312" w:cs="仿宋_GB2312" w:hint="eastAsia"/>
          <w:sz w:val="32"/>
          <w:szCs w:val="32"/>
        </w:rPr>
        <w:t>部</w:t>
      </w:r>
      <w:r w:rsidRPr="00E31EC4">
        <w:rPr>
          <w:rFonts w:ascii="仿宋_GB2312" w:eastAsia="仿宋_GB2312" w:cs="仿宋_GB2312" w:hint="eastAsia"/>
          <w:sz w:val="32"/>
          <w:szCs w:val="32"/>
        </w:rPr>
        <w:lastRenderedPageBreak/>
        <w:t>署，按照</w:t>
      </w:r>
      <w:r>
        <w:rPr>
          <w:rFonts w:ascii="仿宋_GB2312" w:eastAsia="仿宋_GB2312" w:cs="仿宋_GB2312" w:hint="eastAsia"/>
          <w:sz w:val="32"/>
          <w:szCs w:val="32"/>
        </w:rPr>
        <w:t>《</w:t>
      </w:r>
      <w:r w:rsidRPr="00E31EC4">
        <w:rPr>
          <w:rFonts w:ascii="仿宋_GB2312" w:eastAsia="仿宋_GB2312" w:cs="仿宋_GB2312"/>
          <w:sz w:val="32"/>
          <w:szCs w:val="32"/>
        </w:rPr>
        <w:t>2023</w:t>
      </w:r>
      <w:r w:rsidRPr="00E31EC4">
        <w:rPr>
          <w:rFonts w:ascii="仿宋_GB2312" w:eastAsia="仿宋_GB2312" w:cs="仿宋_GB2312" w:hint="eastAsia"/>
          <w:sz w:val="32"/>
          <w:szCs w:val="32"/>
        </w:rPr>
        <w:t>年安溪县部门联合“双随机、一公开”抽查工作计划</w:t>
      </w:r>
      <w:r>
        <w:rPr>
          <w:rFonts w:ascii="仿宋_GB2312" w:eastAsia="仿宋_GB2312" w:cs="仿宋_GB2312" w:hint="eastAsia"/>
          <w:sz w:val="32"/>
          <w:szCs w:val="32"/>
        </w:rPr>
        <w:t>》</w:t>
      </w:r>
      <w:r w:rsidRPr="00E31EC4">
        <w:rPr>
          <w:rFonts w:ascii="仿宋_GB2312" w:eastAsia="仿宋_GB2312" w:cs="仿宋_GB2312" w:hint="eastAsia"/>
          <w:sz w:val="32"/>
          <w:szCs w:val="32"/>
        </w:rPr>
        <w:t>安排，现制定《</w:t>
      </w:r>
      <w:r w:rsidRPr="00E31EC4">
        <w:rPr>
          <w:rFonts w:ascii="仿宋_GB2312" w:eastAsia="仿宋_GB2312" w:cs="仿宋_GB2312"/>
          <w:sz w:val="32"/>
          <w:szCs w:val="32"/>
        </w:rPr>
        <w:t>2023</w:t>
      </w:r>
      <w:r w:rsidRPr="00E31EC4">
        <w:rPr>
          <w:rFonts w:ascii="仿宋_GB2312" w:eastAsia="仿宋_GB2312" w:cs="仿宋_GB2312" w:hint="eastAsia"/>
          <w:sz w:val="32"/>
          <w:szCs w:val="32"/>
        </w:rPr>
        <w:t>年下半年</w:t>
      </w:r>
      <w:r>
        <w:rPr>
          <w:rFonts w:ascii="仿宋_GB2312" w:eastAsia="仿宋_GB2312" w:cs="仿宋_GB2312" w:hint="eastAsia"/>
          <w:sz w:val="32"/>
          <w:szCs w:val="32"/>
        </w:rPr>
        <w:t>安溪</w:t>
      </w:r>
      <w:r w:rsidRPr="00E31EC4">
        <w:rPr>
          <w:rFonts w:ascii="仿宋_GB2312" w:eastAsia="仿宋_GB2312" w:cs="仿宋_GB2312" w:hint="eastAsia"/>
          <w:sz w:val="32"/>
          <w:szCs w:val="32"/>
        </w:rPr>
        <w:t>企业年报和经营行为“双随机、一公开”联合抽查实施方案》，请结合</w:t>
      </w:r>
      <w:r>
        <w:rPr>
          <w:rFonts w:ascii="仿宋_GB2312" w:eastAsia="仿宋_GB2312" w:cs="仿宋_GB2312" w:hint="eastAsia"/>
          <w:sz w:val="32"/>
          <w:szCs w:val="32"/>
        </w:rPr>
        <w:t>本部门</w:t>
      </w:r>
      <w:r w:rsidRPr="00E31EC4">
        <w:rPr>
          <w:rFonts w:ascii="仿宋_GB2312" w:eastAsia="仿宋_GB2312" w:cs="仿宋_GB2312" w:hint="eastAsia"/>
          <w:sz w:val="32"/>
          <w:szCs w:val="32"/>
        </w:rPr>
        <w:t>实际，抓好组织实施。</w:t>
      </w:r>
    </w:p>
    <w:p w:rsidR="00084ED1" w:rsidRDefault="00084ED1" w:rsidP="00061C30">
      <w:pPr>
        <w:spacing w:line="520" w:lineRule="exact"/>
        <w:ind w:firstLineChars="300" w:firstLine="960"/>
        <w:rPr>
          <w:rFonts w:eastAsia="仿宋_GB2312" w:cs="Times New Roman"/>
          <w:sz w:val="32"/>
          <w:szCs w:val="32"/>
        </w:rPr>
      </w:pPr>
    </w:p>
    <w:p w:rsidR="00084ED1" w:rsidRDefault="00084ED1">
      <w:pPr>
        <w:pStyle w:val="a0"/>
        <w:rPr>
          <w:rFonts w:cs="Times New Roman"/>
        </w:rPr>
      </w:pPr>
    </w:p>
    <w:p w:rsidR="00084ED1" w:rsidRDefault="00084ED1">
      <w:pPr>
        <w:pStyle w:val="a0"/>
        <w:rPr>
          <w:rFonts w:cs="Times New Roman"/>
        </w:rPr>
      </w:pPr>
    </w:p>
    <w:p w:rsidR="00084ED1" w:rsidRPr="00E31EC4" w:rsidRDefault="00084ED1" w:rsidP="00061C30">
      <w:pPr>
        <w:pStyle w:val="a0"/>
        <w:spacing w:line="600" w:lineRule="exact"/>
        <w:ind w:firstLineChars="200" w:firstLine="640"/>
        <w:rPr>
          <w:rFonts w:ascii="仿宋_GB2312" w:hAnsi="Calibri" w:cs="Times New Roman"/>
        </w:rPr>
      </w:pPr>
      <w:r>
        <w:rPr>
          <w:rFonts w:ascii="仿宋_GB2312" w:hAnsi="Calibri" w:cs="仿宋_GB2312" w:hint="eastAsia"/>
        </w:rPr>
        <w:t>安溪县</w:t>
      </w:r>
      <w:r w:rsidRPr="00E31EC4">
        <w:rPr>
          <w:rFonts w:ascii="仿宋_GB2312" w:hAnsi="Calibri" w:cs="仿宋_GB2312" w:hint="eastAsia"/>
        </w:rPr>
        <w:t>市场监督管理局</w:t>
      </w:r>
      <w:r w:rsidRPr="00E31EC4">
        <w:rPr>
          <w:rFonts w:ascii="仿宋_GB2312" w:hAnsi="Calibri" w:cs="仿宋_GB2312"/>
        </w:rPr>
        <w:t xml:space="preserve">              </w:t>
      </w:r>
      <w:r>
        <w:rPr>
          <w:rFonts w:ascii="仿宋_GB2312" w:hAnsi="Calibri" w:cs="仿宋_GB2312" w:hint="eastAsia"/>
        </w:rPr>
        <w:t>安溪县</w:t>
      </w:r>
      <w:r w:rsidRPr="00E31EC4">
        <w:rPr>
          <w:rFonts w:ascii="仿宋_GB2312" w:hAnsi="Calibri" w:cs="仿宋_GB2312" w:hint="eastAsia"/>
        </w:rPr>
        <w:t>水利局</w:t>
      </w:r>
    </w:p>
    <w:p w:rsidR="00084ED1" w:rsidRPr="00E31EC4" w:rsidRDefault="00084ED1" w:rsidP="00061C30">
      <w:pPr>
        <w:pStyle w:val="a0"/>
        <w:spacing w:line="600" w:lineRule="exact"/>
        <w:ind w:firstLineChars="200" w:firstLine="640"/>
        <w:rPr>
          <w:rFonts w:ascii="仿宋_GB2312" w:hAnsi="Calibri" w:cs="Times New Roman"/>
        </w:rPr>
      </w:pPr>
    </w:p>
    <w:p w:rsidR="00084ED1" w:rsidRPr="00E31EC4" w:rsidRDefault="00084ED1" w:rsidP="00061C30">
      <w:pPr>
        <w:pStyle w:val="a0"/>
        <w:spacing w:line="600" w:lineRule="exact"/>
        <w:ind w:firstLineChars="200" w:firstLine="640"/>
        <w:rPr>
          <w:rFonts w:ascii="仿宋_GB2312" w:hAnsi="Calibri" w:cs="Times New Roman"/>
        </w:rPr>
      </w:pPr>
    </w:p>
    <w:p w:rsidR="00084ED1" w:rsidRDefault="00084ED1" w:rsidP="00E31EC4">
      <w:pPr>
        <w:pStyle w:val="a0"/>
        <w:spacing w:line="600" w:lineRule="exact"/>
        <w:ind w:firstLine="0"/>
        <w:rPr>
          <w:rFonts w:ascii="仿宋_GB2312" w:hAnsi="Calibri" w:cs="Times New Roman"/>
        </w:rPr>
      </w:pPr>
    </w:p>
    <w:p w:rsidR="002C501B" w:rsidRPr="00E31EC4" w:rsidRDefault="002C501B" w:rsidP="00E31EC4">
      <w:pPr>
        <w:pStyle w:val="a0"/>
        <w:spacing w:line="600" w:lineRule="exact"/>
        <w:ind w:firstLine="0"/>
        <w:rPr>
          <w:rFonts w:ascii="仿宋_GB2312" w:hAnsi="Calibri" w:cs="Times New Roman"/>
        </w:rPr>
      </w:pPr>
    </w:p>
    <w:p w:rsidR="00084ED1" w:rsidRDefault="00084ED1" w:rsidP="002C501B">
      <w:pPr>
        <w:pStyle w:val="a0"/>
        <w:spacing w:line="600" w:lineRule="exact"/>
        <w:ind w:firstLineChars="200" w:firstLine="640"/>
        <w:rPr>
          <w:rFonts w:ascii="仿宋_GB2312" w:hAnsi="Calibri" w:cs="Times New Roman"/>
        </w:rPr>
      </w:pPr>
      <w:r w:rsidRPr="00C81149">
        <w:rPr>
          <w:rFonts w:ascii="仿宋_GB2312" w:cs="仿宋_GB2312" w:hint="eastAsia"/>
        </w:rPr>
        <w:t>安溪县工业信息化与商务局</w:t>
      </w:r>
      <w:r>
        <w:rPr>
          <w:rFonts w:ascii="仿宋_GB2312" w:hAnsi="Calibri" w:cs="仿宋_GB2312"/>
        </w:rPr>
        <w:t xml:space="preserve">         </w:t>
      </w:r>
      <w:r w:rsidRPr="00E31EC4">
        <w:rPr>
          <w:rFonts w:ascii="仿宋_GB2312" w:hAnsi="Calibri" w:cs="仿宋_GB2312"/>
        </w:rPr>
        <w:t xml:space="preserve"> </w:t>
      </w:r>
      <w:r>
        <w:rPr>
          <w:rFonts w:ascii="仿宋_GB2312" w:hAnsi="Calibri" w:cs="仿宋_GB2312" w:hint="eastAsia"/>
        </w:rPr>
        <w:t>安溪县</w:t>
      </w:r>
      <w:r w:rsidRPr="00E31EC4">
        <w:rPr>
          <w:rFonts w:ascii="仿宋_GB2312" w:hAnsi="Calibri" w:cs="仿宋_GB2312" w:hint="eastAsia"/>
        </w:rPr>
        <w:t>统计局</w:t>
      </w:r>
    </w:p>
    <w:p w:rsidR="00084ED1" w:rsidRPr="00E31EC4" w:rsidRDefault="00084ED1" w:rsidP="00061C30">
      <w:pPr>
        <w:pStyle w:val="a0"/>
        <w:spacing w:line="600" w:lineRule="exact"/>
        <w:ind w:firstLineChars="200" w:firstLine="640"/>
        <w:rPr>
          <w:rFonts w:ascii="仿宋_GB2312" w:hAnsi="Calibri" w:cs="Times New Roman"/>
        </w:rPr>
      </w:pPr>
      <w:r w:rsidRPr="00E31EC4">
        <w:rPr>
          <w:rFonts w:ascii="仿宋_GB2312" w:hAnsi="Calibri" w:cs="仿宋_GB2312"/>
        </w:rPr>
        <w:t xml:space="preserve">                                 2023</w:t>
      </w:r>
      <w:r w:rsidRPr="00E31EC4">
        <w:rPr>
          <w:rFonts w:ascii="仿宋_GB2312" w:hAnsi="Calibri" w:cs="仿宋_GB2312" w:hint="eastAsia"/>
        </w:rPr>
        <w:t>年</w:t>
      </w:r>
      <w:r>
        <w:rPr>
          <w:rFonts w:ascii="仿宋_GB2312" w:hAnsi="Calibri" w:cs="仿宋_GB2312"/>
        </w:rPr>
        <w:t>8</w:t>
      </w:r>
      <w:r w:rsidRPr="00E31EC4">
        <w:rPr>
          <w:rFonts w:ascii="仿宋_GB2312" w:hAnsi="Calibri" w:cs="仿宋_GB2312" w:hint="eastAsia"/>
        </w:rPr>
        <w:t>月</w:t>
      </w:r>
      <w:r w:rsidR="002C501B">
        <w:rPr>
          <w:rFonts w:ascii="仿宋_GB2312" w:hAnsi="Calibri" w:cs="仿宋_GB2312" w:hint="eastAsia"/>
        </w:rPr>
        <w:t>16</w:t>
      </w:r>
      <w:r w:rsidRPr="00E31EC4">
        <w:rPr>
          <w:rFonts w:ascii="仿宋_GB2312" w:hAnsi="Calibri" w:cs="仿宋_GB2312" w:hint="eastAsia"/>
        </w:rPr>
        <w:t>日</w:t>
      </w:r>
    </w:p>
    <w:p w:rsidR="002C501B" w:rsidRDefault="002C501B" w:rsidP="00061C30">
      <w:pPr>
        <w:pStyle w:val="a0"/>
        <w:spacing w:line="600" w:lineRule="exact"/>
        <w:ind w:firstLineChars="174" w:firstLine="557"/>
        <w:rPr>
          <w:rFonts w:ascii="仿宋_GB2312" w:hAnsi="Calibri" w:cs="仿宋_GB2312"/>
        </w:rPr>
      </w:pPr>
    </w:p>
    <w:p w:rsidR="00084ED1" w:rsidRPr="00E31EC4" w:rsidRDefault="00084ED1" w:rsidP="00061C30">
      <w:pPr>
        <w:pStyle w:val="a0"/>
        <w:spacing w:line="600" w:lineRule="exact"/>
        <w:ind w:firstLineChars="174" w:firstLine="557"/>
        <w:rPr>
          <w:rFonts w:ascii="仿宋_GB2312" w:hAnsi="Calibri" w:cs="Times New Roman"/>
        </w:rPr>
      </w:pPr>
      <w:r w:rsidRPr="00E31EC4">
        <w:rPr>
          <w:rFonts w:ascii="仿宋_GB2312" w:hAnsi="Calibri" w:cs="仿宋_GB2312" w:hint="eastAsia"/>
        </w:rPr>
        <w:t>（此件主动公开）</w:t>
      </w:r>
    </w:p>
    <w:p w:rsidR="00084ED1" w:rsidRDefault="00084ED1">
      <w:pPr>
        <w:pStyle w:val="a0"/>
        <w:rPr>
          <w:rFonts w:ascii="方正小标宋简体" w:eastAsia="方正小标宋简体" w:hAnsi="Times New Roman" w:cs="Times New Roman"/>
          <w:sz w:val="44"/>
          <w:szCs w:val="44"/>
        </w:rPr>
      </w:pPr>
    </w:p>
    <w:p w:rsidR="00084ED1" w:rsidRDefault="00084ED1">
      <w:pPr>
        <w:pStyle w:val="a0"/>
        <w:rPr>
          <w:rFonts w:ascii="方正小标宋简体" w:eastAsia="方正小标宋简体" w:hAnsi="Times New Roman" w:cs="Times New Roman"/>
          <w:sz w:val="44"/>
          <w:szCs w:val="44"/>
        </w:rPr>
      </w:pPr>
    </w:p>
    <w:p w:rsidR="00084ED1" w:rsidRDefault="00084ED1">
      <w:pPr>
        <w:pStyle w:val="a0"/>
        <w:rPr>
          <w:rFonts w:ascii="方正小标宋简体" w:eastAsia="方正小标宋简体" w:hAnsi="Times New Roman" w:cs="Times New Roman"/>
          <w:sz w:val="44"/>
          <w:szCs w:val="44"/>
        </w:rPr>
      </w:pPr>
    </w:p>
    <w:p w:rsidR="00084ED1" w:rsidRDefault="00084ED1">
      <w:pPr>
        <w:pStyle w:val="a0"/>
        <w:rPr>
          <w:rFonts w:ascii="方正小标宋简体" w:eastAsia="方正小标宋简体" w:hAnsi="Times New Roman" w:cs="Times New Roman"/>
          <w:sz w:val="44"/>
          <w:szCs w:val="44"/>
        </w:rPr>
      </w:pPr>
    </w:p>
    <w:p w:rsidR="00084ED1" w:rsidRDefault="00084ED1">
      <w:pPr>
        <w:spacing w:line="600" w:lineRule="exact"/>
        <w:rPr>
          <w:rFonts w:ascii="方正小标宋简体" w:eastAsia="方正小标宋简体" w:hAnsi="Times New Roman" w:cs="Times New Roman"/>
          <w:sz w:val="44"/>
          <w:szCs w:val="44"/>
        </w:rPr>
      </w:pPr>
    </w:p>
    <w:p w:rsidR="002C501B" w:rsidRPr="002C501B" w:rsidRDefault="002C501B" w:rsidP="002C501B">
      <w:pPr>
        <w:pStyle w:val="a0"/>
      </w:pPr>
    </w:p>
    <w:p w:rsidR="00084ED1" w:rsidRPr="002C501B" w:rsidRDefault="00084ED1" w:rsidP="002C501B">
      <w:pPr>
        <w:spacing w:line="560" w:lineRule="exact"/>
        <w:jc w:val="center"/>
        <w:rPr>
          <w:rFonts w:ascii="方正小标宋简体" w:eastAsia="方正小标宋简体" w:hAnsi="仿宋" w:cs="Times New Roman"/>
          <w:bCs/>
          <w:sz w:val="44"/>
          <w:szCs w:val="44"/>
        </w:rPr>
      </w:pPr>
      <w:r w:rsidRPr="002C501B">
        <w:rPr>
          <w:rFonts w:ascii="方正小标宋简体" w:eastAsia="方正小标宋简体" w:hAnsi="仿宋" w:cs="仿宋_GB2312" w:hint="eastAsia"/>
          <w:bCs/>
          <w:sz w:val="44"/>
          <w:szCs w:val="44"/>
        </w:rPr>
        <w:lastRenderedPageBreak/>
        <w:t>2023年下半年安溪县企业年报和经营行为</w:t>
      </w:r>
    </w:p>
    <w:p w:rsidR="00084ED1" w:rsidRPr="002C501B" w:rsidRDefault="00084ED1" w:rsidP="002C501B">
      <w:pPr>
        <w:spacing w:line="560" w:lineRule="exact"/>
        <w:jc w:val="center"/>
        <w:rPr>
          <w:rFonts w:ascii="方正小标宋简体" w:eastAsia="方正小标宋简体" w:hAnsi="仿宋" w:cs="Times New Roman"/>
          <w:bCs/>
          <w:sz w:val="44"/>
          <w:szCs w:val="44"/>
        </w:rPr>
      </w:pPr>
      <w:r w:rsidRPr="002C501B">
        <w:rPr>
          <w:rFonts w:ascii="方正小标宋简体" w:eastAsia="方正小标宋简体" w:hAnsi="仿宋" w:cs="仿宋_GB2312" w:hint="eastAsia"/>
          <w:bCs/>
          <w:sz w:val="44"/>
          <w:szCs w:val="44"/>
        </w:rPr>
        <w:t>“双随机、</w:t>
      </w:r>
      <w:proofErr w:type="gramStart"/>
      <w:r w:rsidRPr="002C501B">
        <w:rPr>
          <w:rFonts w:ascii="方正小标宋简体" w:eastAsia="方正小标宋简体" w:hAnsi="仿宋" w:cs="仿宋_GB2312" w:hint="eastAsia"/>
          <w:bCs/>
          <w:sz w:val="44"/>
          <w:szCs w:val="44"/>
        </w:rPr>
        <w:t>一</w:t>
      </w:r>
      <w:proofErr w:type="gramEnd"/>
      <w:r w:rsidRPr="002C501B">
        <w:rPr>
          <w:rFonts w:ascii="方正小标宋简体" w:eastAsia="方正小标宋简体" w:hAnsi="仿宋" w:cs="仿宋_GB2312" w:hint="eastAsia"/>
          <w:bCs/>
          <w:sz w:val="44"/>
          <w:szCs w:val="44"/>
        </w:rPr>
        <w:t>公开”联合抽查实施方案</w:t>
      </w:r>
    </w:p>
    <w:p w:rsidR="00084ED1" w:rsidRDefault="00084ED1" w:rsidP="002C501B">
      <w:pPr>
        <w:pStyle w:val="a0"/>
        <w:spacing w:line="560" w:lineRule="exact"/>
        <w:ind w:firstLineChars="200" w:firstLine="640"/>
        <w:rPr>
          <w:rFonts w:ascii="方正仿宋简体" w:eastAsia="方正仿宋简体" w:cs="Times New Roman"/>
        </w:rPr>
      </w:pPr>
    </w:p>
    <w:p w:rsidR="00084ED1" w:rsidRPr="00ED27BB" w:rsidRDefault="00084ED1" w:rsidP="002C501B">
      <w:pPr>
        <w:pStyle w:val="a0"/>
        <w:spacing w:line="560" w:lineRule="exact"/>
        <w:ind w:firstLineChars="200" w:firstLine="640"/>
        <w:rPr>
          <w:rFonts w:ascii="仿宋_GB2312" w:hAnsi="Calibri" w:cs="Times New Roman"/>
        </w:rPr>
      </w:pPr>
      <w:r w:rsidRPr="00ED27BB">
        <w:rPr>
          <w:rFonts w:ascii="仿宋_GB2312" w:hAnsi="Calibri" w:cs="仿宋_GB2312" w:hint="eastAsia"/>
        </w:rPr>
        <w:t>根据《</w:t>
      </w:r>
      <w:r w:rsidRPr="00E31EC4">
        <w:rPr>
          <w:rFonts w:ascii="仿宋_GB2312" w:hAnsi="Calibri" w:cs="仿宋_GB2312"/>
        </w:rPr>
        <w:t>2023</w:t>
      </w:r>
      <w:r w:rsidRPr="00E31EC4">
        <w:rPr>
          <w:rFonts w:ascii="仿宋_GB2312" w:hAnsi="Calibri" w:cs="仿宋_GB2312" w:hint="eastAsia"/>
        </w:rPr>
        <w:t>年下半年泉州市企业年报和经营行为“双随机、一公开”联合抽查实施方案</w:t>
      </w:r>
      <w:r w:rsidRPr="00ED27BB">
        <w:rPr>
          <w:rFonts w:ascii="仿宋_GB2312" w:hAnsi="Calibri" w:cs="仿宋_GB2312" w:hint="eastAsia"/>
        </w:rPr>
        <w:t>》部署，以及我</w:t>
      </w:r>
      <w:r>
        <w:rPr>
          <w:rFonts w:ascii="仿宋_GB2312" w:hAnsi="Calibri" w:cs="仿宋_GB2312" w:hint="eastAsia"/>
        </w:rPr>
        <w:t>县</w:t>
      </w:r>
      <w:r w:rsidRPr="00ED27BB">
        <w:rPr>
          <w:rFonts w:ascii="仿宋_GB2312" w:hAnsi="Calibri" w:cs="仿宋_GB2312" w:hint="eastAsia"/>
        </w:rPr>
        <w:t>年度联合抽查计划安排，现就</w:t>
      </w:r>
      <w:r w:rsidRPr="00ED27BB">
        <w:rPr>
          <w:rFonts w:ascii="仿宋_GB2312" w:hAnsi="Calibri" w:cs="仿宋_GB2312"/>
        </w:rPr>
        <w:t>2023</w:t>
      </w:r>
      <w:r w:rsidRPr="00ED27BB">
        <w:rPr>
          <w:rFonts w:ascii="仿宋_GB2312" w:hAnsi="Calibri" w:cs="仿宋_GB2312" w:hint="eastAsia"/>
        </w:rPr>
        <w:t>年下半年</w:t>
      </w:r>
      <w:r>
        <w:rPr>
          <w:rFonts w:ascii="仿宋_GB2312" w:hAnsi="Calibri" w:cs="仿宋_GB2312" w:hint="eastAsia"/>
        </w:rPr>
        <w:t>安溪县</w:t>
      </w:r>
      <w:r w:rsidRPr="00ED27BB">
        <w:rPr>
          <w:rFonts w:ascii="仿宋_GB2312" w:hAnsi="Calibri" w:cs="仿宋_GB2312" w:hint="eastAsia"/>
        </w:rPr>
        <w:t>企业年报和经营行为“双随机、</w:t>
      </w:r>
      <w:proofErr w:type="gramStart"/>
      <w:r w:rsidRPr="00ED27BB">
        <w:rPr>
          <w:rFonts w:ascii="仿宋_GB2312" w:hAnsi="Calibri" w:cs="仿宋_GB2312" w:hint="eastAsia"/>
        </w:rPr>
        <w:t>一</w:t>
      </w:r>
      <w:proofErr w:type="gramEnd"/>
      <w:r w:rsidRPr="00ED27BB">
        <w:rPr>
          <w:rFonts w:ascii="仿宋_GB2312" w:hAnsi="Calibri" w:cs="仿宋_GB2312" w:hint="eastAsia"/>
        </w:rPr>
        <w:t>公开”联合抽查作如下安排：</w:t>
      </w:r>
    </w:p>
    <w:p w:rsidR="00084ED1" w:rsidRPr="002C501B" w:rsidRDefault="00084ED1" w:rsidP="002C501B">
      <w:pPr>
        <w:pStyle w:val="a0"/>
        <w:spacing w:line="560" w:lineRule="exact"/>
        <w:ind w:firstLineChars="200" w:firstLine="640"/>
        <w:rPr>
          <w:rFonts w:ascii="黑体" w:eastAsia="黑体" w:hAnsi="黑体" w:cs="Times New Roman"/>
          <w:bCs/>
        </w:rPr>
      </w:pPr>
      <w:r w:rsidRPr="002C501B">
        <w:rPr>
          <w:rFonts w:ascii="黑体" w:eastAsia="黑体" w:hAnsi="黑体" w:cs="仿宋_GB2312" w:hint="eastAsia"/>
          <w:bCs/>
        </w:rPr>
        <w:t>一、工作目标</w:t>
      </w:r>
    </w:p>
    <w:p w:rsidR="00084ED1" w:rsidRPr="00ED27BB" w:rsidRDefault="00084ED1" w:rsidP="002C501B">
      <w:pPr>
        <w:pStyle w:val="a0"/>
        <w:spacing w:line="560" w:lineRule="exact"/>
        <w:ind w:firstLineChars="200" w:firstLine="640"/>
        <w:rPr>
          <w:rFonts w:ascii="仿宋_GB2312" w:hAnsi="Calibri" w:cs="Times New Roman"/>
        </w:rPr>
      </w:pPr>
      <w:r w:rsidRPr="00ED27BB">
        <w:rPr>
          <w:rFonts w:ascii="仿宋_GB2312" w:hAnsi="Calibri" w:cs="仿宋_GB2312" w:hint="eastAsia"/>
        </w:rPr>
        <w:t>进一步夯实“双随机、</w:t>
      </w:r>
      <w:proofErr w:type="gramStart"/>
      <w:r w:rsidRPr="00ED27BB">
        <w:rPr>
          <w:rFonts w:ascii="仿宋_GB2312" w:hAnsi="Calibri" w:cs="仿宋_GB2312" w:hint="eastAsia"/>
        </w:rPr>
        <w:t>一</w:t>
      </w:r>
      <w:proofErr w:type="gramEnd"/>
      <w:r w:rsidRPr="00ED27BB">
        <w:rPr>
          <w:rFonts w:ascii="仿宋_GB2312" w:hAnsi="Calibri" w:cs="仿宋_GB2312" w:hint="eastAsia"/>
        </w:rPr>
        <w:t>公开”监管常态化工作机制，持续整合抽查任务实施，减少对市场主体正常生产经营活动的干扰；落实企业信用风险分类差异化抽查，突出监管重点，提高监管精准性。</w:t>
      </w:r>
    </w:p>
    <w:p w:rsidR="00084ED1" w:rsidRPr="002C501B" w:rsidRDefault="00084ED1" w:rsidP="002C501B">
      <w:pPr>
        <w:pStyle w:val="a0"/>
        <w:spacing w:line="560" w:lineRule="exact"/>
        <w:ind w:firstLineChars="200" w:firstLine="640"/>
        <w:rPr>
          <w:rFonts w:ascii="黑体" w:eastAsia="黑体" w:hAnsi="黑体" w:cs="仿宋_GB2312"/>
          <w:bCs/>
        </w:rPr>
      </w:pPr>
      <w:r w:rsidRPr="002C501B">
        <w:rPr>
          <w:rFonts w:ascii="黑体" w:eastAsia="黑体" w:hAnsi="黑体" w:cs="仿宋_GB2312" w:hint="eastAsia"/>
          <w:bCs/>
        </w:rPr>
        <w:t>二、抽查任务安排</w:t>
      </w:r>
    </w:p>
    <w:p w:rsidR="00084ED1" w:rsidRPr="002C501B" w:rsidRDefault="00084ED1" w:rsidP="002C501B">
      <w:pPr>
        <w:pStyle w:val="a0"/>
        <w:spacing w:line="560" w:lineRule="exact"/>
        <w:ind w:firstLineChars="200" w:firstLine="643"/>
        <w:rPr>
          <w:rFonts w:ascii="楷体_GB2312" w:eastAsia="楷体_GB2312" w:hAnsi="Calibri" w:cs="Times New Roman"/>
          <w:b/>
          <w:bCs/>
        </w:rPr>
      </w:pPr>
      <w:r w:rsidRPr="002C501B">
        <w:rPr>
          <w:rFonts w:ascii="楷体_GB2312" w:eastAsia="楷体_GB2312" w:hAnsi="Calibri" w:cs="仿宋_GB2312" w:hint="eastAsia"/>
          <w:b/>
          <w:bCs/>
        </w:rPr>
        <w:t>（一）抽查比例</w:t>
      </w:r>
    </w:p>
    <w:p w:rsidR="00084ED1" w:rsidRDefault="00084ED1" w:rsidP="002C501B">
      <w:pPr>
        <w:pStyle w:val="a0"/>
        <w:spacing w:line="560" w:lineRule="exact"/>
        <w:ind w:firstLineChars="200" w:firstLine="640"/>
        <w:rPr>
          <w:rFonts w:ascii="仿宋_GB2312" w:hAnsi="Calibri" w:cs="Times New Roman"/>
        </w:rPr>
      </w:pPr>
      <w:r w:rsidRPr="00ED27BB">
        <w:rPr>
          <w:rFonts w:ascii="仿宋_GB2312" w:hAnsi="Calibri" w:cs="仿宋_GB2312" w:hint="eastAsia"/>
        </w:rPr>
        <w:t>年报抽查比例为</w:t>
      </w:r>
      <w:r w:rsidRPr="00ED27BB">
        <w:rPr>
          <w:rFonts w:ascii="仿宋_GB2312" w:hAnsi="Calibri" w:cs="仿宋_GB2312"/>
        </w:rPr>
        <w:t>2022</w:t>
      </w:r>
      <w:r w:rsidRPr="00ED27BB">
        <w:rPr>
          <w:rFonts w:ascii="仿宋_GB2312" w:hAnsi="Calibri" w:cs="仿宋_GB2312" w:hint="eastAsia"/>
        </w:rPr>
        <w:t>年</w:t>
      </w:r>
      <w:r>
        <w:rPr>
          <w:rFonts w:ascii="仿宋_GB2312" w:hAnsi="Calibri" w:cs="仿宋_GB2312"/>
        </w:rPr>
        <w:t>12</w:t>
      </w:r>
      <w:r>
        <w:rPr>
          <w:rFonts w:ascii="仿宋_GB2312" w:hAnsi="Calibri" w:cs="仿宋_GB2312" w:hint="eastAsia"/>
        </w:rPr>
        <w:t>月</w:t>
      </w:r>
      <w:r>
        <w:rPr>
          <w:rFonts w:ascii="仿宋_GB2312" w:hAnsi="Calibri" w:cs="仿宋_GB2312"/>
        </w:rPr>
        <w:t>31</w:t>
      </w:r>
      <w:r>
        <w:rPr>
          <w:rFonts w:ascii="仿宋_GB2312" w:hAnsi="Calibri" w:cs="仿宋_GB2312" w:hint="eastAsia"/>
        </w:rPr>
        <w:t>日前县</w:t>
      </w:r>
      <w:r w:rsidRPr="00ED27BB">
        <w:rPr>
          <w:rFonts w:ascii="仿宋_GB2312" w:hAnsi="Calibri" w:cs="仿宋_GB2312" w:hint="eastAsia"/>
        </w:rPr>
        <w:t>市场监管局登记企业数的</w:t>
      </w:r>
      <w:r w:rsidRPr="00ED27BB">
        <w:rPr>
          <w:rFonts w:ascii="仿宋_GB2312" w:hAnsi="Calibri" w:cs="仿宋_GB2312"/>
        </w:rPr>
        <w:t>3</w:t>
      </w:r>
      <w:r>
        <w:rPr>
          <w:rFonts w:ascii="仿宋_GB2312" w:hAnsi="Calibri" w:cs="仿宋_GB2312"/>
        </w:rPr>
        <w:t>.5</w:t>
      </w:r>
      <w:r w:rsidRPr="00ED27BB">
        <w:rPr>
          <w:rFonts w:ascii="仿宋_GB2312" w:hAnsi="Calibri" w:cs="仿宋_GB2312" w:hint="eastAsia"/>
        </w:rPr>
        <w:t>％。</w:t>
      </w:r>
    </w:p>
    <w:p w:rsidR="00084ED1" w:rsidRPr="002C501B" w:rsidRDefault="00084ED1" w:rsidP="002C501B">
      <w:pPr>
        <w:pStyle w:val="a0"/>
        <w:spacing w:line="560" w:lineRule="exact"/>
        <w:ind w:firstLineChars="200" w:firstLine="643"/>
        <w:rPr>
          <w:rFonts w:ascii="楷体_GB2312" w:eastAsia="楷体_GB2312" w:hAnsi="Calibri" w:cs="仿宋_GB2312"/>
          <w:b/>
          <w:bCs/>
        </w:rPr>
      </w:pPr>
      <w:r w:rsidRPr="002C501B">
        <w:rPr>
          <w:rFonts w:ascii="楷体_GB2312" w:eastAsia="楷体_GB2312" w:hAnsi="Calibri" w:cs="仿宋_GB2312" w:hint="eastAsia"/>
          <w:b/>
          <w:bCs/>
        </w:rPr>
        <w:t>（二）抽查领域</w:t>
      </w:r>
    </w:p>
    <w:p w:rsidR="00084ED1" w:rsidRDefault="00084ED1" w:rsidP="002C501B">
      <w:pPr>
        <w:pStyle w:val="a0"/>
        <w:spacing w:line="560" w:lineRule="exact"/>
        <w:ind w:firstLineChars="200" w:firstLine="640"/>
        <w:rPr>
          <w:rFonts w:ascii="仿宋_GB2312" w:hAnsi="Calibri" w:cs="Times New Roman"/>
        </w:rPr>
      </w:pPr>
      <w:r w:rsidRPr="00ED27BB">
        <w:rPr>
          <w:rFonts w:ascii="仿宋_GB2312" w:hAnsi="Calibri" w:cs="仿宋_GB2312" w:hint="eastAsia"/>
        </w:rPr>
        <w:t>突出对关系人民群众身体健康和生命财产安全以及消费投诉举报频发领域等重点对象的抽查，对风险分类级别高和违法失信企业提高抽查比例；对风险分类级别低和诚信守法企业降低抽查比例。按全行业</w:t>
      </w:r>
      <w:r w:rsidRPr="00ED27BB">
        <w:rPr>
          <w:rFonts w:ascii="仿宋_GB2312" w:hAnsi="Calibri" w:cs="仿宋_GB2312"/>
        </w:rPr>
        <w:t>A</w:t>
      </w:r>
      <w:r w:rsidRPr="00ED27BB">
        <w:rPr>
          <w:rFonts w:ascii="仿宋_GB2312" w:hAnsi="Calibri" w:cs="仿宋_GB2312" w:hint="eastAsia"/>
        </w:rPr>
        <w:t>、</w:t>
      </w:r>
      <w:r w:rsidRPr="00ED27BB">
        <w:rPr>
          <w:rFonts w:ascii="仿宋_GB2312" w:hAnsi="Calibri" w:cs="仿宋_GB2312"/>
        </w:rPr>
        <w:t>B</w:t>
      </w:r>
      <w:r w:rsidRPr="00ED27BB">
        <w:rPr>
          <w:rFonts w:ascii="仿宋_GB2312" w:hAnsi="Calibri" w:cs="仿宋_GB2312" w:hint="eastAsia"/>
        </w:rPr>
        <w:t>信用等级</w:t>
      </w:r>
      <w:r w:rsidRPr="00ED27BB">
        <w:rPr>
          <w:rFonts w:ascii="仿宋_GB2312" w:hAnsi="Calibri" w:cs="仿宋_GB2312"/>
        </w:rPr>
        <w:t>2</w:t>
      </w:r>
      <w:r w:rsidRPr="00ED27BB">
        <w:rPr>
          <w:rFonts w:ascii="仿宋_GB2312" w:hAnsi="Calibri" w:cs="仿宋_GB2312" w:hint="eastAsia"/>
        </w:rPr>
        <w:t>％、</w:t>
      </w:r>
      <w:r w:rsidRPr="00ED27BB">
        <w:rPr>
          <w:rFonts w:ascii="仿宋_GB2312" w:hAnsi="Calibri" w:cs="仿宋_GB2312"/>
        </w:rPr>
        <w:t>C</w:t>
      </w:r>
      <w:r w:rsidRPr="00ED27BB">
        <w:rPr>
          <w:rFonts w:ascii="仿宋_GB2312" w:hAnsi="Calibri" w:cs="仿宋_GB2312" w:hint="eastAsia"/>
        </w:rPr>
        <w:t>、</w:t>
      </w:r>
      <w:r w:rsidRPr="00ED27BB">
        <w:rPr>
          <w:rFonts w:ascii="仿宋_GB2312" w:hAnsi="Calibri" w:cs="仿宋_GB2312"/>
        </w:rPr>
        <w:t>D</w:t>
      </w:r>
      <w:r w:rsidRPr="00ED27BB">
        <w:rPr>
          <w:rFonts w:ascii="仿宋_GB2312" w:hAnsi="Calibri" w:cs="仿宋_GB2312" w:hint="eastAsia"/>
        </w:rPr>
        <w:t>信用等级</w:t>
      </w:r>
      <w:r w:rsidRPr="00ED27BB">
        <w:rPr>
          <w:rFonts w:ascii="仿宋_GB2312" w:hAnsi="Calibri" w:cs="仿宋_GB2312"/>
        </w:rPr>
        <w:t>6</w:t>
      </w:r>
      <w:r w:rsidRPr="00ED27BB">
        <w:rPr>
          <w:rFonts w:ascii="仿宋_GB2312" w:hAnsi="Calibri" w:cs="仿宋_GB2312" w:hint="eastAsia"/>
        </w:rPr>
        <w:t>％抽取检查对象。</w:t>
      </w:r>
    </w:p>
    <w:p w:rsidR="00084ED1" w:rsidRPr="002C501B" w:rsidRDefault="00084ED1" w:rsidP="002C501B">
      <w:pPr>
        <w:pStyle w:val="a0"/>
        <w:spacing w:line="560" w:lineRule="exact"/>
        <w:ind w:firstLineChars="200" w:firstLine="643"/>
        <w:rPr>
          <w:rFonts w:ascii="楷体_GB2312" w:eastAsia="楷体_GB2312" w:hAnsi="Calibri" w:cs="仿宋_GB2312"/>
          <w:b/>
          <w:bCs/>
        </w:rPr>
      </w:pPr>
      <w:r w:rsidRPr="002C501B">
        <w:rPr>
          <w:rFonts w:ascii="楷体_GB2312" w:eastAsia="楷体_GB2312" w:hAnsi="Calibri" w:cs="仿宋_GB2312" w:hint="eastAsia"/>
          <w:b/>
          <w:bCs/>
        </w:rPr>
        <w:t>（三）检查内容</w:t>
      </w:r>
    </w:p>
    <w:p w:rsidR="00084ED1" w:rsidRPr="00ED27BB" w:rsidRDefault="00084ED1" w:rsidP="002C501B">
      <w:pPr>
        <w:pStyle w:val="a0"/>
        <w:spacing w:line="560" w:lineRule="exact"/>
        <w:ind w:firstLineChars="200" w:firstLine="643"/>
        <w:rPr>
          <w:rFonts w:ascii="仿宋_GB2312" w:hAnsi="Calibri" w:cs="Times New Roman"/>
          <w:b/>
          <w:bCs/>
        </w:rPr>
      </w:pPr>
      <w:r>
        <w:rPr>
          <w:rFonts w:ascii="仿宋_GB2312" w:hAnsi="Calibri" w:cs="仿宋_GB2312" w:hint="eastAsia"/>
          <w:b/>
          <w:bCs/>
        </w:rPr>
        <w:t>安溪县市场监管局：</w:t>
      </w:r>
    </w:p>
    <w:p w:rsidR="00084ED1" w:rsidRPr="00ED27BB" w:rsidRDefault="00084ED1" w:rsidP="002C501B">
      <w:pPr>
        <w:pStyle w:val="a0"/>
        <w:spacing w:line="560" w:lineRule="exact"/>
        <w:ind w:firstLineChars="200" w:firstLine="640"/>
        <w:rPr>
          <w:rFonts w:ascii="仿宋_GB2312" w:hAnsi="Calibri" w:cs="Times New Roman"/>
        </w:rPr>
      </w:pPr>
      <w:r w:rsidRPr="00ED27BB">
        <w:rPr>
          <w:rFonts w:ascii="仿宋_GB2312" w:hAnsi="Calibri" w:cs="仿宋_GB2312"/>
        </w:rPr>
        <w:t>1.</w:t>
      </w:r>
      <w:r w:rsidRPr="00ED27BB">
        <w:rPr>
          <w:rFonts w:ascii="仿宋_GB2312" w:hAnsi="Calibri" w:cs="仿宋_GB2312" w:hint="eastAsia"/>
        </w:rPr>
        <w:t>企业公示信息，检查企业</w:t>
      </w:r>
      <w:r w:rsidRPr="00ED27BB">
        <w:rPr>
          <w:rFonts w:ascii="仿宋_GB2312" w:hAnsi="Calibri" w:cs="仿宋_GB2312"/>
        </w:rPr>
        <w:t>2022</w:t>
      </w:r>
      <w:r w:rsidRPr="00ED27BB">
        <w:rPr>
          <w:rFonts w:ascii="仿宋_GB2312" w:hAnsi="Calibri" w:cs="仿宋_GB2312" w:hint="eastAsia"/>
        </w:rPr>
        <w:t>年度年报公示信息、即时</w:t>
      </w:r>
      <w:r w:rsidRPr="00ED27BB">
        <w:rPr>
          <w:rFonts w:ascii="仿宋_GB2312" w:hAnsi="Calibri" w:cs="仿宋_GB2312" w:hint="eastAsia"/>
        </w:rPr>
        <w:lastRenderedPageBreak/>
        <w:t>公示信息的真实性、准确性；</w:t>
      </w:r>
    </w:p>
    <w:p w:rsidR="00084ED1" w:rsidRPr="00ED27BB" w:rsidRDefault="00084ED1" w:rsidP="002C501B">
      <w:pPr>
        <w:pStyle w:val="a0"/>
        <w:spacing w:line="560" w:lineRule="exact"/>
        <w:ind w:firstLineChars="200" w:firstLine="640"/>
        <w:rPr>
          <w:rFonts w:ascii="仿宋_GB2312" w:hAnsi="Calibri" w:cs="Times New Roman"/>
        </w:rPr>
      </w:pPr>
      <w:r w:rsidRPr="00ED27BB">
        <w:rPr>
          <w:rFonts w:ascii="仿宋_GB2312" w:hAnsi="Calibri" w:cs="仿宋_GB2312"/>
        </w:rPr>
        <w:t>2.</w:t>
      </w:r>
      <w:r w:rsidRPr="00ED27BB">
        <w:rPr>
          <w:rFonts w:ascii="仿宋_GB2312" w:hAnsi="Calibri" w:cs="仿宋_GB2312" w:hint="eastAsia"/>
        </w:rPr>
        <w:t>“</w:t>
      </w:r>
      <w:r w:rsidRPr="00ED27BB">
        <w:rPr>
          <w:rFonts w:ascii="仿宋_GB2312" w:hAnsi="Calibri" w:cs="仿宋_GB2312"/>
        </w:rPr>
        <w:t>1+X</w:t>
      </w:r>
      <w:r w:rsidRPr="00ED27BB">
        <w:rPr>
          <w:rFonts w:ascii="仿宋_GB2312" w:hAnsi="Calibri" w:cs="仿宋_GB2312" w:hint="eastAsia"/>
        </w:rPr>
        <w:t>”专项督查，对抽查对象中属于内资企业的宾馆饭店、商场超市等在</w:t>
      </w:r>
      <w:r w:rsidRPr="00ED27BB">
        <w:rPr>
          <w:rFonts w:ascii="仿宋_GB2312" w:hAnsi="Calibri" w:cs="仿宋_GB2312"/>
        </w:rPr>
        <w:t>2023</w:t>
      </w:r>
      <w:r w:rsidRPr="00ED27BB">
        <w:rPr>
          <w:rFonts w:ascii="仿宋_GB2312" w:hAnsi="Calibri" w:cs="仿宋_GB2312" w:hint="eastAsia"/>
        </w:rPr>
        <w:t>年</w:t>
      </w:r>
      <w:r w:rsidRPr="00ED27BB">
        <w:rPr>
          <w:rFonts w:ascii="仿宋_GB2312" w:hAnsi="Calibri" w:cs="仿宋_GB2312"/>
        </w:rPr>
        <w:t>1</w:t>
      </w:r>
      <w:r w:rsidRPr="00ED27BB">
        <w:rPr>
          <w:rFonts w:ascii="仿宋_GB2312" w:hAnsi="Calibri" w:cs="仿宋_GB2312" w:hint="eastAsia"/>
        </w:rPr>
        <w:t>月</w:t>
      </w:r>
      <w:r w:rsidR="002C501B">
        <w:rPr>
          <w:rFonts w:ascii="仿宋_GB2312" w:hAnsi="Calibri" w:cs="仿宋_GB2312" w:hint="eastAsia"/>
        </w:rPr>
        <w:t>至</w:t>
      </w:r>
      <w:r w:rsidRPr="00ED27BB">
        <w:rPr>
          <w:rFonts w:ascii="仿宋_GB2312" w:hAnsi="Calibri" w:cs="仿宋_GB2312"/>
        </w:rPr>
        <w:t>6</w:t>
      </w:r>
      <w:r w:rsidRPr="00ED27BB">
        <w:rPr>
          <w:rFonts w:ascii="仿宋_GB2312" w:hAnsi="Calibri" w:cs="仿宋_GB2312" w:hint="eastAsia"/>
        </w:rPr>
        <w:t>月期间的相关经营行为及其提供的会计凭证、财务报告以及其他会计科目资料进行检查；</w:t>
      </w:r>
    </w:p>
    <w:p w:rsidR="00084ED1" w:rsidRDefault="00084ED1" w:rsidP="002C501B">
      <w:pPr>
        <w:pStyle w:val="a0"/>
        <w:spacing w:line="560" w:lineRule="exact"/>
        <w:ind w:firstLineChars="200" w:firstLine="640"/>
        <w:rPr>
          <w:rFonts w:ascii="仿宋_GB2312" w:hAnsi="Calibri" w:cs="Times New Roman"/>
        </w:rPr>
      </w:pPr>
      <w:r w:rsidRPr="00ED27BB">
        <w:rPr>
          <w:rFonts w:ascii="仿宋_GB2312" w:hAnsi="Calibri" w:cs="仿宋_GB2312"/>
        </w:rPr>
        <w:t>3.</w:t>
      </w:r>
      <w:r w:rsidRPr="00ED27BB">
        <w:rPr>
          <w:rFonts w:ascii="仿宋_GB2312" w:hAnsi="Calibri" w:cs="仿宋_GB2312" w:hint="eastAsia"/>
        </w:rPr>
        <w:t>企业许可登记事项，检查企业的相关事项办理许可登记及该事项是否持续合法情况进行检查；</w:t>
      </w:r>
    </w:p>
    <w:p w:rsidR="00084ED1" w:rsidRPr="001A05C6" w:rsidRDefault="00084ED1" w:rsidP="002C501B">
      <w:pPr>
        <w:pStyle w:val="a0"/>
        <w:spacing w:line="560" w:lineRule="exact"/>
        <w:ind w:firstLineChars="200" w:firstLine="640"/>
        <w:rPr>
          <w:rFonts w:ascii="仿宋_GB2312" w:cs="Times New Roman"/>
        </w:rPr>
      </w:pPr>
      <w:r w:rsidRPr="001A05C6">
        <w:rPr>
          <w:rFonts w:ascii="仿宋_GB2312" w:hAnsi="方正黑体_GBK" w:cs="仿宋_GB2312"/>
        </w:rPr>
        <w:t>4.</w:t>
      </w:r>
      <w:r w:rsidRPr="001A05C6">
        <w:rPr>
          <w:rFonts w:ascii="仿宋_GB2312" w:cs="仿宋_GB2312" w:hint="eastAsia"/>
        </w:rPr>
        <w:t>商标使用行为抽查，对抽取对象中</w:t>
      </w:r>
      <w:r>
        <w:rPr>
          <w:rFonts w:ascii="仿宋_GB2312" w:cs="仿宋_GB2312" w:hint="eastAsia"/>
        </w:rPr>
        <w:t>涉及</w:t>
      </w:r>
      <w:r w:rsidRPr="001A05C6">
        <w:rPr>
          <w:rFonts w:ascii="仿宋_GB2312" w:cs="仿宋_GB2312" w:hint="eastAsia"/>
        </w:rPr>
        <w:t>商标</w:t>
      </w:r>
      <w:r>
        <w:rPr>
          <w:rFonts w:ascii="仿宋_GB2312" w:cs="仿宋_GB2312" w:hint="eastAsia"/>
        </w:rPr>
        <w:t>使用行为</w:t>
      </w:r>
      <w:r w:rsidRPr="001A05C6">
        <w:rPr>
          <w:rFonts w:ascii="仿宋_GB2312" w:cs="仿宋_GB2312" w:hint="eastAsia"/>
        </w:rPr>
        <w:t>的企业进行检查；</w:t>
      </w:r>
    </w:p>
    <w:p w:rsidR="00084ED1" w:rsidRDefault="00084ED1" w:rsidP="002C501B">
      <w:pPr>
        <w:pStyle w:val="a0"/>
        <w:spacing w:line="560" w:lineRule="exact"/>
        <w:ind w:firstLineChars="200" w:firstLine="640"/>
        <w:rPr>
          <w:rFonts w:ascii="仿宋_GB2312" w:cs="Times New Roman"/>
        </w:rPr>
      </w:pPr>
      <w:r w:rsidRPr="001A05C6">
        <w:rPr>
          <w:rFonts w:ascii="仿宋_GB2312" w:hAnsi="方正黑体_GBK" w:cs="仿宋_GB2312"/>
        </w:rPr>
        <w:t>5.</w:t>
      </w:r>
      <w:r w:rsidRPr="001A05C6">
        <w:rPr>
          <w:rFonts w:ascii="仿宋_GB2312" w:cs="仿宋_GB2312" w:hint="eastAsia"/>
        </w:rPr>
        <w:t>集体商标、证明商标（含地理标志）使用行为抽查，对抽取对象中涉及使用集体商标、证明商标（含地理标志）的企业进行检查</w:t>
      </w:r>
      <w:r>
        <w:rPr>
          <w:rFonts w:ascii="仿宋_GB2312" w:cs="仿宋_GB2312" w:hint="eastAsia"/>
        </w:rPr>
        <w:t>；</w:t>
      </w:r>
    </w:p>
    <w:p w:rsidR="00084ED1" w:rsidRPr="001A05C6" w:rsidRDefault="00084ED1" w:rsidP="002C501B">
      <w:pPr>
        <w:pStyle w:val="a0"/>
        <w:spacing w:line="560" w:lineRule="exact"/>
        <w:ind w:firstLineChars="200" w:firstLine="640"/>
        <w:rPr>
          <w:rFonts w:ascii="仿宋_GB2312" w:cs="Times New Roman"/>
        </w:rPr>
      </w:pPr>
      <w:r>
        <w:rPr>
          <w:rFonts w:ascii="仿宋_GB2312" w:cs="仿宋_GB2312"/>
        </w:rPr>
        <w:t>6.</w:t>
      </w:r>
      <w:r>
        <w:rPr>
          <w:rFonts w:ascii="仿宋_GB2312" w:cs="仿宋_GB2312" w:hint="eastAsia"/>
        </w:rPr>
        <w:t>二类</w:t>
      </w:r>
      <w:r w:rsidRPr="00706170">
        <w:rPr>
          <w:rFonts w:ascii="仿宋_GB2312" w:cs="仿宋_GB2312" w:hint="eastAsia"/>
        </w:rPr>
        <w:t>医疗器械经营企业监督检查</w:t>
      </w:r>
      <w:r>
        <w:rPr>
          <w:rFonts w:ascii="仿宋_GB2312" w:cs="仿宋_GB2312" w:hint="eastAsia"/>
        </w:rPr>
        <w:t>，</w:t>
      </w:r>
      <w:r w:rsidRPr="001A05C6">
        <w:rPr>
          <w:rFonts w:ascii="仿宋_GB2312" w:cs="仿宋_GB2312" w:hint="eastAsia"/>
        </w:rPr>
        <w:t>对抽取对象中涉及</w:t>
      </w:r>
      <w:r w:rsidRPr="00706170">
        <w:rPr>
          <w:rFonts w:ascii="仿宋_GB2312" w:cs="仿宋_GB2312" w:hint="eastAsia"/>
        </w:rPr>
        <w:t>医疗器械经营企业遵守医疗器械经营质量管理规范的情况进行检查</w:t>
      </w:r>
      <w:r>
        <w:rPr>
          <w:rFonts w:ascii="仿宋_GB2312" w:cs="仿宋_GB2312" w:hint="eastAsia"/>
        </w:rPr>
        <w:t>。</w:t>
      </w:r>
    </w:p>
    <w:p w:rsidR="00084ED1" w:rsidRDefault="00084ED1" w:rsidP="002C501B">
      <w:pPr>
        <w:pStyle w:val="a0"/>
        <w:spacing w:line="560" w:lineRule="exact"/>
        <w:ind w:firstLineChars="200" w:firstLine="643"/>
        <w:rPr>
          <w:rFonts w:ascii="仿宋_GB2312" w:hAnsi="Calibri" w:cs="Times New Roman"/>
          <w:b/>
          <w:bCs/>
        </w:rPr>
      </w:pPr>
      <w:r w:rsidRPr="00197E2A">
        <w:rPr>
          <w:rFonts w:ascii="仿宋_GB2312" w:hAnsi="Calibri" w:cs="仿宋_GB2312" w:hint="eastAsia"/>
          <w:b/>
          <w:bCs/>
        </w:rPr>
        <w:t>安溪县水利局：</w:t>
      </w:r>
    </w:p>
    <w:p w:rsidR="00084ED1" w:rsidRDefault="00084ED1" w:rsidP="002C501B">
      <w:pPr>
        <w:pStyle w:val="a0"/>
        <w:spacing w:line="560" w:lineRule="exact"/>
        <w:ind w:firstLineChars="200" w:firstLine="640"/>
        <w:rPr>
          <w:rFonts w:ascii="仿宋_GB2312" w:hAnsi="Calibri" w:cs="Times New Roman"/>
        </w:rPr>
      </w:pPr>
      <w:r w:rsidRPr="00197E2A">
        <w:rPr>
          <w:rFonts w:ascii="仿宋_GB2312" w:hAnsi="Calibri" w:cs="仿宋_GB2312" w:hint="eastAsia"/>
        </w:rPr>
        <w:t>对企业取用水和节水进行检查，包括是否应办未办取水许可、是否有节水宣传等</w:t>
      </w:r>
      <w:r>
        <w:rPr>
          <w:rFonts w:ascii="仿宋_GB2312" w:hAnsi="Calibri" w:cs="仿宋_GB2312" w:hint="eastAsia"/>
        </w:rPr>
        <w:t>。</w:t>
      </w:r>
    </w:p>
    <w:p w:rsidR="00084ED1" w:rsidRDefault="00084ED1" w:rsidP="002C501B">
      <w:pPr>
        <w:pStyle w:val="a0"/>
        <w:spacing w:line="560" w:lineRule="exact"/>
        <w:ind w:firstLineChars="200" w:firstLine="643"/>
        <w:rPr>
          <w:rFonts w:ascii="仿宋_GB2312" w:cs="Times New Roman"/>
          <w:b/>
          <w:bCs/>
        </w:rPr>
      </w:pPr>
      <w:r w:rsidRPr="00197E2A">
        <w:rPr>
          <w:rFonts w:ascii="仿宋_GB2312" w:cs="仿宋_GB2312" w:hint="eastAsia"/>
          <w:b/>
          <w:bCs/>
        </w:rPr>
        <w:t>安溪县工业信息化与商务局：</w:t>
      </w:r>
    </w:p>
    <w:p w:rsidR="00084ED1" w:rsidRPr="00F8311F" w:rsidRDefault="00084ED1" w:rsidP="002C501B">
      <w:pPr>
        <w:pStyle w:val="a0"/>
        <w:spacing w:line="560" w:lineRule="exact"/>
        <w:ind w:firstLineChars="200" w:firstLine="616"/>
        <w:rPr>
          <w:rFonts w:ascii="仿宋_GB2312" w:hAnsi="Calibri" w:cs="Times New Roman"/>
          <w:spacing w:val="-6"/>
        </w:rPr>
      </w:pPr>
      <w:r w:rsidRPr="00F8311F">
        <w:rPr>
          <w:rFonts w:ascii="仿宋_GB2312" w:hAnsi="Calibri" w:cs="仿宋_GB2312" w:hint="eastAsia"/>
          <w:spacing w:val="-6"/>
        </w:rPr>
        <w:t>对企业年报信息中属于本部门要求填报的数据内容进行检查。</w:t>
      </w:r>
    </w:p>
    <w:p w:rsidR="00084ED1" w:rsidRPr="00197E2A" w:rsidRDefault="00084ED1" w:rsidP="002C501B">
      <w:pPr>
        <w:pStyle w:val="a0"/>
        <w:spacing w:line="560" w:lineRule="exact"/>
        <w:ind w:firstLineChars="200" w:firstLine="643"/>
        <w:rPr>
          <w:rFonts w:ascii="仿宋_GB2312" w:hAnsi="Calibri" w:cs="Times New Roman"/>
          <w:b/>
          <w:bCs/>
        </w:rPr>
      </w:pPr>
      <w:r w:rsidRPr="00197E2A">
        <w:rPr>
          <w:rFonts w:ascii="仿宋_GB2312" w:hAnsi="Calibri" w:cs="仿宋_GB2312" w:hint="eastAsia"/>
          <w:b/>
          <w:bCs/>
        </w:rPr>
        <w:t>安溪县统计局</w:t>
      </w:r>
      <w:r>
        <w:rPr>
          <w:rFonts w:ascii="仿宋_GB2312" w:hAnsi="Calibri" w:cs="仿宋_GB2312" w:hint="eastAsia"/>
          <w:b/>
          <w:bCs/>
        </w:rPr>
        <w:t>：</w:t>
      </w:r>
    </w:p>
    <w:p w:rsidR="00084ED1" w:rsidRPr="00197E2A" w:rsidRDefault="00084ED1" w:rsidP="002C501B">
      <w:pPr>
        <w:pStyle w:val="a0"/>
        <w:spacing w:line="560" w:lineRule="exact"/>
        <w:ind w:firstLineChars="200" w:firstLine="640"/>
        <w:rPr>
          <w:rFonts w:ascii="仿宋_GB2312" w:hAnsi="Calibri" w:cs="Times New Roman"/>
        </w:rPr>
      </w:pPr>
      <w:r w:rsidRPr="00197E2A">
        <w:rPr>
          <w:rFonts w:ascii="仿宋_GB2312" w:hAnsi="Calibri" w:cs="仿宋_GB2312" w:hint="eastAsia"/>
        </w:rPr>
        <w:t>检查抽查对象是否如实填报，包括：①期未从业人员数</w:t>
      </w:r>
      <w:r w:rsidR="002C501B">
        <w:rPr>
          <w:rFonts w:ascii="仿宋_GB2312" w:hAnsi="Calibri" w:cs="仿宋_GB2312" w:hint="eastAsia"/>
        </w:rPr>
        <w:t>;</w:t>
      </w:r>
      <w:r w:rsidRPr="00197E2A">
        <w:rPr>
          <w:rFonts w:ascii="仿宋_GB2312" w:hAnsi="Calibri" w:cs="仿宋_GB2312" w:hint="eastAsia"/>
        </w:rPr>
        <w:t>②女性从业人员</w:t>
      </w:r>
      <w:r>
        <w:rPr>
          <w:rFonts w:ascii="仿宋_GB2312" w:hAnsi="Calibri" w:cs="仿宋_GB2312" w:hint="eastAsia"/>
        </w:rPr>
        <w:t>。</w:t>
      </w:r>
    </w:p>
    <w:p w:rsidR="00084ED1" w:rsidRPr="002C501B" w:rsidRDefault="00084ED1" w:rsidP="002C501B">
      <w:pPr>
        <w:pStyle w:val="a0"/>
        <w:spacing w:line="560" w:lineRule="exact"/>
        <w:ind w:firstLineChars="200" w:firstLine="643"/>
        <w:rPr>
          <w:rFonts w:ascii="楷体_GB2312" w:eastAsia="楷体_GB2312" w:hAnsi="Calibri" w:cs="Times New Roman"/>
          <w:b/>
          <w:bCs/>
        </w:rPr>
      </w:pPr>
      <w:r w:rsidRPr="002C501B">
        <w:rPr>
          <w:rFonts w:ascii="楷体_GB2312" w:eastAsia="楷体_GB2312" w:hAnsi="Calibri" w:cs="仿宋_GB2312" w:hint="eastAsia"/>
          <w:b/>
          <w:bCs/>
        </w:rPr>
        <w:t>（四）任务分工</w:t>
      </w:r>
    </w:p>
    <w:p w:rsidR="00084ED1" w:rsidRPr="00ED27BB" w:rsidRDefault="00084ED1" w:rsidP="002C501B">
      <w:pPr>
        <w:pStyle w:val="a0"/>
        <w:spacing w:line="560" w:lineRule="exact"/>
        <w:ind w:firstLineChars="200" w:firstLine="640"/>
        <w:rPr>
          <w:rFonts w:ascii="仿宋_GB2312" w:hAnsi="Calibri" w:cs="Times New Roman"/>
        </w:rPr>
      </w:pPr>
      <w:r w:rsidRPr="00ED27BB">
        <w:rPr>
          <w:rFonts w:ascii="仿宋_GB2312" w:hAnsi="Calibri" w:cs="仿宋_GB2312" w:hint="eastAsia"/>
        </w:rPr>
        <w:t>县市场监管局通过福建省市场监管智慧一体化平台“双随机抽查”模块随机抽取检查对象、执法人员</w:t>
      </w:r>
      <w:r w:rsidR="002C501B">
        <w:rPr>
          <w:rFonts w:ascii="仿宋_GB2312" w:hAnsi="Calibri" w:cs="仿宋_GB2312" w:hint="eastAsia"/>
        </w:rPr>
        <w:t>,</w:t>
      </w:r>
      <w:r w:rsidRPr="00ED27BB">
        <w:rPr>
          <w:rFonts w:ascii="仿宋_GB2312" w:hAnsi="Calibri" w:cs="仿宋_GB2312" w:hint="eastAsia"/>
        </w:rPr>
        <w:t>并联合相关部门开展任务实施。</w:t>
      </w:r>
    </w:p>
    <w:p w:rsidR="00084ED1" w:rsidRPr="00ED27BB" w:rsidRDefault="00084ED1" w:rsidP="002C501B">
      <w:pPr>
        <w:pStyle w:val="a0"/>
        <w:spacing w:line="560" w:lineRule="exact"/>
        <w:ind w:firstLineChars="200" w:firstLine="640"/>
        <w:rPr>
          <w:rFonts w:ascii="仿宋_GB2312" w:hAnsi="Calibri" w:cs="Times New Roman"/>
        </w:rPr>
      </w:pPr>
      <w:r>
        <w:rPr>
          <w:rFonts w:ascii="仿宋_GB2312" w:hAnsi="Calibri" w:cs="仿宋_GB2312" w:hint="eastAsia"/>
        </w:rPr>
        <w:lastRenderedPageBreak/>
        <w:t>县</w:t>
      </w:r>
      <w:r w:rsidRPr="00ED27BB">
        <w:rPr>
          <w:rFonts w:ascii="仿宋_GB2312" w:hAnsi="Calibri" w:cs="仿宋_GB2312" w:hint="eastAsia"/>
        </w:rPr>
        <w:t>水利、</w:t>
      </w:r>
      <w:r>
        <w:rPr>
          <w:rFonts w:ascii="仿宋_GB2312" w:hAnsi="Calibri" w:cs="仿宋_GB2312" w:hint="eastAsia"/>
        </w:rPr>
        <w:t>工信商</w:t>
      </w:r>
      <w:r w:rsidRPr="00ED27BB">
        <w:rPr>
          <w:rFonts w:ascii="仿宋_GB2312" w:hAnsi="Calibri" w:cs="仿宋_GB2312" w:hint="eastAsia"/>
        </w:rPr>
        <w:t>、统计部门通过国家企业信用信息公示系统（部门协同监管平台</w:t>
      </w:r>
      <w:r w:rsidR="002C501B">
        <w:rPr>
          <w:rFonts w:ascii="仿宋_GB2312" w:hAnsi="Calibri" w:cs="Calibri" w:hint="eastAsia"/>
        </w:rPr>
        <w:t>--</w:t>
      </w:r>
      <w:r w:rsidRPr="00ED27BB">
        <w:rPr>
          <w:rFonts w:ascii="仿宋_GB2312" w:hAnsi="Calibri" w:cs="仿宋_GB2312" w:hint="eastAsia"/>
        </w:rPr>
        <w:t>福建）（政务外网公用网络区，网址</w:t>
      </w:r>
      <w:r w:rsidRPr="00ED27BB">
        <w:rPr>
          <w:rFonts w:ascii="仿宋_GB2312" w:hAnsi="Calibri" w:cs="仿宋_GB2312"/>
        </w:rPr>
        <w:t>http://59.204.14.206:8070/msip-portal/#/openLogin</w:t>
      </w:r>
      <w:r w:rsidRPr="00ED27BB">
        <w:rPr>
          <w:rFonts w:ascii="仿宋_GB2312" w:hAnsi="Calibri" w:cs="仿宋_GB2312" w:hint="eastAsia"/>
        </w:rPr>
        <w:t>）开展联合抽查，在市场监管部门抽取名单后，通过平台确认本部门参与检查的对象名单，随机选派执法人员参与联合检查，及时录入检查结果。</w:t>
      </w:r>
    </w:p>
    <w:p w:rsidR="00084ED1" w:rsidRPr="002C501B" w:rsidRDefault="00084ED1" w:rsidP="002C501B">
      <w:pPr>
        <w:pStyle w:val="a0"/>
        <w:spacing w:line="560" w:lineRule="exact"/>
        <w:ind w:firstLineChars="200" w:firstLine="640"/>
        <w:rPr>
          <w:rFonts w:ascii="黑体" w:eastAsia="黑体" w:hAnsi="黑体" w:cs="Times New Roman"/>
          <w:bCs/>
        </w:rPr>
      </w:pPr>
      <w:r w:rsidRPr="002C501B">
        <w:rPr>
          <w:rFonts w:ascii="黑体" w:eastAsia="黑体" w:hAnsi="黑体" w:cs="仿宋_GB2312" w:hint="eastAsia"/>
          <w:bCs/>
        </w:rPr>
        <w:t>三、时间阶段安排</w:t>
      </w:r>
    </w:p>
    <w:p w:rsidR="00084ED1" w:rsidRPr="002C501B" w:rsidRDefault="00084ED1" w:rsidP="002C501B">
      <w:pPr>
        <w:pStyle w:val="a0"/>
        <w:spacing w:line="560" w:lineRule="exact"/>
        <w:ind w:firstLineChars="200" w:firstLine="643"/>
        <w:rPr>
          <w:rFonts w:ascii="楷体_GB2312" w:eastAsia="楷体_GB2312" w:hAnsi="Calibri" w:cs="Times New Roman"/>
          <w:b/>
          <w:bCs/>
        </w:rPr>
      </w:pPr>
      <w:r w:rsidRPr="002C501B">
        <w:rPr>
          <w:rFonts w:ascii="楷体_GB2312" w:eastAsia="楷体_GB2312" w:hAnsi="Calibri" w:cs="仿宋_GB2312" w:hint="eastAsia"/>
          <w:b/>
          <w:bCs/>
        </w:rPr>
        <w:t>（一）组织部署阶段（2023年8月1</w:t>
      </w:r>
      <w:r w:rsidR="002C501B">
        <w:rPr>
          <w:rFonts w:ascii="楷体_GB2312" w:eastAsia="楷体_GB2312" w:hAnsi="Calibri" w:cs="仿宋_GB2312" w:hint="eastAsia"/>
          <w:b/>
          <w:bCs/>
        </w:rPr>
        <w:t>6</w:t>
      </w:r>
      <w:r w:rsidRPr="002C501B">
        <w:rPr>
          <w:rFonts w:ascii="楷体_GB2312" w:eastAsia="楷体_GB2312" w:hAnsi="Calibri" w:cs="仿宋_GB2312" w:hint="eastAsia"/>
          <w:b/>
          <w:bCs/>
        </w:rPr>
        <w:t>日前）</w:t>
      </w:r>
    </w:p>
    <w:p w:rsidR="00084ED1" w:rsidRPr="00ED27BB" w:rsidRDefault="00084ED1" w:rsidP="002C501B">
      <w:pPr>
        <w:pStyle w:val="a0"/>
        <w:spacing w:line="560" w:lineRule="exact"/>
        <w:ind w:firstLineChars="200" w:firstLine="640"/>
        <w:rPr>
          <w:rFonts w:ascii="仿宋_GB2312" w:hAnsi="Calibri" w:cs="Times New Roman"/>
        </w:rPr>
      </w:pPr>
      <w:r w:rsidRPr="00ED27BB">
        <w:rPr>
          <w:rFonts w:ascii="仿宋_GB2312" w:hAnsi="Calibri" w:cs="仿宋_GB2312" w:hint="eastAsia"/>
        </w:rPr>
        <w:t>加强沟通协调，确定参与联合抽查部门，印发联合抽查实施方案，明确抽查范围、对象、内容、时间安排和有关要求，对抽查工作进行全面部署。</w:t>
      </w:r>
    </w:p>
    <w:p w:rsidR="00084ED1" w:rsidRPr="002C501B" w:rsidRDefault="00084ED1" w:rsidP="002C501B">
      <w:pPr>
        <w:pStyle w:val="a0"/>
        <w:spacing w:line="560" w:lineRule="exact"/>
        <w:ind w:firstLineChars="200" w:firstLine="643"/>
        <w:rPr>
          <w:rFonts w:ascii="楷体_GB2312" w:eastAsia="楷体_GB2312" w:hAnsi="Calibri" w:cs="仿宋_GB2312"/>
          <w:b/>
          <w:bCs/>
        </w:rPr>
      </w:pPr>
      <w:r w:rsidRPr="002C501B">
        <w:rPr>
          <w:rFonts w:ascii="楷体_GB2312" w:eastAsia="楷体_GB2312" w:hAnsi="Calibri" w:cs="仿宋_GB2312" w:hint="eastAsia"/>
          <w:b/>
          <w:bCs/>
        </w:rPr>
        <w:t>（二）集中检查阶段（</w:t>
      </w:r>
      <w:r w:rsidRPr="002C501B">
        <w:rPr>
          <w:rFonts w:ascii="楷体_GB2312" w:eastAsia="楷体_GB2312" w:hAnsi="Calibri" w:cs="仿宋_GB2312"/>
          <w:b/>
          <w:bCs/>
        </w:rPr>
        <w:t>2023</w:t>
      </w:r>
      <w:r w:rsidRPr="002C501B">
        <w:rPr>
          <w:rFonts w:ascii="楷体_GB2312" w:eastAsia="楷体_GB2312" w:hAnsi="Calibri" w:cs="仿宋_GB2312" w:hint="eastAsia"/>
          <w:b/>
          <w:bCs/>
        </w:rPr>
        <w:t>年</w:t>
      </w:r>
      <w:r w:rsidRPr="002C501B">
        <w:rPr>
          <w:rFonts w:ascii="楷体_GB2312" w:eastAsia="楷体_GB2312" w:hAnsi="Calibri" w:cs="仿宋_GB2312"/>
          <w:b/>
          <w:bCs/>
        </w:rPr>
        <w:t>10</w:t>
      </w:r>
      <w:r w:rsidRPr="002C501B">
        <w:rPr>
          <w:rFonts w:ascii="楷体_GB2312" w:eastAsia="楷体_GB2312" w:hAnsi="Calibri" w:cs="仿宋_GB2312" w:hint="eastAsia"/>
          <w:b/>
          <w:bCs/>
        </w:rPr>
        <w:t>月</w:t>
      </w:r>
      <w:r w:rsidRPr="002C501B">
        <w:rPr>
          <w:rFonts w:ascii="楷体_GB2312" w:eastAsia="楷体_GB2312" w:hAnsi="Calibri" w:cs="仿宋_GB2312"/>
          <w:b/>
          <w:bCs/>
        </w:rPr>
        <w:t>30</w:t>
      </w:r>
      <w:r w:rsidRPr="002C501B">
        <w:rPr>
          <w:rFonts w:ascii="楷体_GB2312" w:eastAsia="楷体_GB2312" w:hAnsi="Calibri" w:cs="仿宋_GB2312" w:hint="eastAsia"/>
          <w:b/>
          <w:bCs/>
        </w:rPr>
        <w:t>日前）</w:t>
      </w:r>
    </w:p>
    <w:p w:rsidR="00084ED1" w:rsidRPr="00ED27BB" w:rsidRDefault="00084ED1" w:rsidP="002C501B">
      <w:pPr>
        <w:pStyle w:val="a0"/>
        <w:spacing w:line="560" w:lineRule="exact"/>
        <w:ind w:firstLineChars="200" w:firstLine="640"/>
        <w:rPr>
          <w:rFonts w:ascii="仿宋_GB2312" w:hAnsi="Calibri" w:cs="Times New Roman"/>
        </w:rPr>
      </w:pPr>
      <w:r w:rsidRPr="00ED27BB">
        <w:rPr>
          <w:rFonts w:ascii="仿宋_GB2312" w:hAnsi="Calibri" w:cs="仿宋_GB2312" w:hint="eastAsia"/>
        </w:rPr>
        <w:t>县市场监管部门牵头抽取检查对象，各参与部门随机抽取执法人员组成联合检查组开展任务实施。各部门要按照《政府部门“双随机、一公开”监管工作规范》《福建省市场监管局“双随机、一公开”监管暂行办法》等规定的监管和行政执法工作程序与要求，依法规范实施检查，增强检查实效，确保</w:t>
      </w:r>
      <w:r w:rsidRPr="00ED27BB">
        <w:rPr>
          <w:rFonts w:ascii="仿宋_GB2312" w:hAnsi="Calibri" w:cs="仿宋_GB2312"/>
        </w:rPr>
        <w:t>2023</w:t>
      </w:r>
      <w:r w:rsidRPr="00ED27BB">
        <w:rPr>
          <w:rFonts w:ascii="仿宋_GB2312" w:hAnsi="Calibri" w:cs="仿宋_GB2312" w:hint="eastAsia"/>
        </w:rPr>
        <w:t>年</w:t>
      </w:r>
      <w:r w:rsidRPr="00ED27BB">
        <w:rPr>
          <w:rFonts w:ascii="仿宋_GB2312" w:hAnsi="Calibri" w:cs="仿宋_GB2312"/>
        </w:rPr>
        <w:t>10</w:t>
      </w:r>
      <w:r w:rsidRPr="00ED27BB">
        <w:rPr>
          <w:rFonts w:ascii="仿宋_GB2312" w:hAnsi="Calibri" w:cs="仿宋_GB2312" w:hint="eastAsia"/>
        </w:rPr>
        <w:t>月</w:t>
      </w:r>
      <w:r w:rsidRPr="00ED27BB">
        <w:rPr>
          <w:rFonts w:ascii="仿宋_GB2312" w:hAnsi="Calibri" w:cs="仿宋_GB2312"/>
        </w:rPr>
        <w:t>30</w:t>
      </w:r>
      <w:r w:rsidRPr="00ED27BB">
        <w:rPr>
          <w:rFonts w:ascii="仿宋_GB2312" w:hAnsi="Calibri" w:cs="仿宋_GB2312" w:hint="eastAsia"/>
        </w:rPr>
        <w:t>日前完成集中检查工作。</w:t>
      </w:r>
    </w:p>
    <w:p w:rsidR="00084ED1" w:rsidRPr="002C501B" w:rsidRDefault="00084ED1" w:rsidP="002C501B">
      <w:pPr>
        <w:pStyle w:val="a0"/>
        <w:spacing w:line="560" w:lineRule="exact"/>
        <w:ind w:firstLineChars="200" w:firstLine="643"/>
        <w:rPr>
          <w:rFonts w:ascii="楷体_GB2312" w:eastAsia="楷体_GB2312" w:hAnsi="Calibri" w:cs="仿宋_GB2312"/>
          <w:b/>
          <w:bCs/>
        </w:rPr>
      </w:pPr>
      <w:r w:rsidRPr="002C501B">
        <w:rPr>
          <w:rFonts w:ascii="楷体_GB2312" w:eastAsia="楷体_GB2312" w:hAnsi="Calibri" w:cs="仿宋_GB2312" w:hint="eastAsia"/>
          <w:b/>
          <w:bCs/>
        </w:rPr>
        <w:t>（三）公示结果阶段（</w:t>
      </w:r>
      <w:r w:rsidRPr="002C501B">
        <w:rPr>
          <w:rFonts w:ascii="楷体_GB2312" w:eastAsia="楷体_GB2312" w:hAnsi="Calibri" w:cs="仿宋_GB2312"/>
          <w:b/>
          <w:bCs/>
        </w:rPr>
        <w:t>2023</w:t>
      </w:r>
      <w:r w:rsidRPr="002C501B">
        <w:rPr>
          <w:rFonts w:ascii="楷体_GB2312" w:eastAsia="楷体_GB2312" w:hAnsi="Calibri" w:cs="仿宋_GB2312" w:hint="eastAsia"/>
          <w:b/>
          <w:bCs/>
        </w:rPr>
        <w:t>年</w:t>
      </w:r>
      <w:r w:rsidRPr="002C501B">
        <w:rPr>
          <w:rFonts w:ascii="楷体_GB2312" w:eastAsia="楷体_GB2312" w:hAnsi="Calibri" w:cs="仿宋_GB2312"/>
          <w:b/>
          <w:bCs/>
        </w:rPr>
        <w:t>11</w:t>
      </w:r>
      <w:r w:rsidRPr="002C501B">
        <w:rPr>
          <w:rFonts w:ascii="楷体_GB2312" w:eastAsia="楷体_GB2312" w:hAnsi="Calibri" w:cs="仿宋_GB2312" w:hint="eastAsia"/>
          <w:b/>
          <w:bCs/>
        </w:rPr>
        <w:t>月底前）</w:t>
      </w:r>
    </w:p>
    <w:p w:rsidR="00084ED1" w:rsidRPr="00ED27BB" w:rsidRDefault="00084ED1" w:rsidP="002C501B">
      <w:pPr>
        <w:pStyle w:val="a0"/>
        <w:spacing w:line="560" w:lineRule="exact"/>
        <w:ind w:firstLineChars="200" w:firstLine="640"/>
        <w:rPr>
          <w:rFonts w:ascii="仿宋_GB2312" w:hAnsi="Calibri" w:cs="Times New Roman"/>
        </w:rPr>
      </w:pPr>
      <w:r w:rsidRPr="00ED27BB">
        <w:rPr>
          <w:rFonts w:ascii="仿宋_GB2312" w:hAnsi="Calibri" w:cs="仿宋_GB2312" w:hint="eastAsia"/>
        </w:rPr>
        <w:t>各部门要按照检查结束之日起</w:t>
      </w:r>
      <w:r w:rsidRPr="00ED27BB">
        <w:rPr>
          <w:rFonts w:ascii="仿宋_GB2312" w:hAnsi="Calibri" w:cs="仿宋_GB2312"/>
        </w:rPr>
        <w:t>20</w:t>
      </w:r>
      <w:r w:rsidRPr="00ED27BB">
        <w:rPr>
          <w:rFonts w:ascii="仿宋_GB2312" w:hAnsi="Calibri" w:cs="仿宋_GB2312" w:hint="eastAsia"/>
        </w:rPr>
        <w:t>个工作日内公示检查结果的要求，在检查结束后尽快综合形成检查结论，在</w:t>
      </w:r>
      <w:r w:rsidRPr="00ED27BB">
        <w:rPr>
          <w:rFonts w:ascii="仿宋_GB2312" w:hAnsi="Calibri" w:cs="仿宋_GB2312"/>
        </w:rPr>
        <w:t>2023</w:t>
      </w:r>
      <w:r w:rsidRPr="00ED27BB">
        <w:rPr>
          <w:rFonts w:ascii="仿宋_GB2312" w:hAnsi="Calibri" w:cs="仿宋_GB2312" w:hint="eastAsia"/>
        </w:rPr>
        <w:t>年</w:t>
      </w:r>
      <w:r w:rsidRPr="00ED27BB">
        <w:rPr>
          <w:rFonts w:ascii="仿宋_GB2312" w:hAnsi="Calibri" w:cs="仿宋_GB2312"/>
        </w:rPr>
        <w:t>11</w:t>
      </w:r>
      <w:r w:rsidRPr="00ED27BB">
        <w:rPr>
          <w:rFonts w:ascii="仿宋_GB2312" w:hAnsi="Calibri" w:cs="仿宋_GB2312" w:hint="eastAsia"/>
        </w:rPr>
        <w:t>月底前通过国家企业信用信息公示系统（福建）公示抽查结果。</w:t>
      </w:r>
    </w:p>
    <w:p w:rsidR="00084ED1" w:rsidRPr="002C501B" w:rsidRDefault="00084ED1" w:rsidP="002C501B">
      <w:pPr>
        <w:pStyle w:val="a0"/>
        <w:spacing w:line="560" w:lineRule="exact"/>
        <w:ind w:firstLineChars="200" w:firstLine="640"/>
        <w:rPr>
          <w:rFonts w:ascii="黑体" w:eastAsia="黑体" w:hAnsi="黑体" w:cs="Times New Roman"/>
          <w:bCs/>
        </w:rPr>
      </w:pPr>
      <w:r w:rsidRPr="002C501B">
        <w:rPr>
          <w:rFonts w:ascii="黑体" w:eastAsia="黑体" w:hAnsi="黑体" w:cs="仿宋_GB2312" w:hint="eastAsia"/>
          <w:bCs/>
        </w:rPr>
        <w:t>四、工作要求</w:t>
      </w:r>
    </w:p>
    <w:p w:rsidR="00084ED1" w:rsidRPr="00ED27BB" w:rsidRDefault="00084ED1" w:rsidP="002C501B">
      <w:pPr>
        <w:pStyle w:val="a0"/>
        <w:spacing w:line="560" w:lineRule="exact"/>
        <w:ind w:firstLineChars="200" w:firstLine="643"/>
        <w:rPr>
          <w:rFonts w:ascii="仿宋_GB2312" w:hAnsi="Calibri" w:cs="Times New Roman"/>
        </w:rPr>
      </w:pPr>
      <w:r w:rsidRPr="002C501B">
        <w:rPr>
          <w:rFonts w:ascii="楷体_GB2312" w:eastAsia="楷体_GB2312" w:hAnsi="Calibri" w:cs="仿宋_GB2312" w:hint="eastAsia"/>
          <w:b/>
          <w:bCs/>
        </w:rPr>
        <w:t>（一）统一运用平台。</w:t>
      </w:r>
      <w:r w:rsidRPr="00ED27BB">
        <w:rPr>
          <w:rFonts w:ascii="仿宋_GB2312" w:hAnsi="Calibri" w:cs="仿宋_GB2312" w:hint="eastAsia"/>
        </w:rPr>
        <w:t>本年度全</w:t>
      </w:r>
      <w:r>
        <w:rPr>
          <w:rFonts w:ascii="仿宋_GB2312" w:hAnsi="Calibri" w:cs="仿宋_GB2312" w:hint="eastAsia"/>
        </w:rPr>
        <w:t>县</w:t>
      </w:r>
      <w:r w:rsidRPr="00ED27BB">
        <w:rPr>
          <w:rFonts w:ascii="仿宋_GB2312" w:hAnsi="Calibri" w:cs="仿宋_GB2312" w:hint="eastAsia"/>
        </w:rPr>
        <w:t>部门联合抽查要依托国家企业信用信息公示系统（福建</w:t>
      </w:r>
      <w:r w:rsidR="002C501B">
        <w:rPr>
          <w:rFonts w:ascii="仿宋_GB2312" w:hAnsi="Calibri" w:cs="仿宋_GB2312" w:hint="eastAsia"/>
        </w:rPr>
        <w:t>--</w:t>
      </w:r>
      <w:r w:rsidRPr="00ED27BB">
        <w:rPr>
          <w:rFonts w:ascii="仿宋_GB2312" w:hAnsi="Calibri" w:cs="仿宋_GB2312" w:hint="eastAsia"/>
        </w:rPr>
        <w:t>部门协同监管平台）“部门联合</w:t>
      </w:r>
      <w:r w:rsidRPr="00ED27BB">
        <w:rPr>
          <w:rFonts w:ascii="仿宋_GB2312" w:hAnsi="Calibri" w:cs="仿宋_GB2312" w:hint="eastAsia"/>
        </w:rPr>
        <w:lastRenderedPageBreak/>
        <w:t>双随机”模块开展。要加快设置成员单位机构信息和人员账号，确保监督检查结果等涉</w:t>
      </w:r>
      <w:proofErr w:type="gramStart"/>
      <w:r w:rsidRPr="00ED27BB">
        <w:rPr>
          <w:rFonts w:ascii="仿宋_GB2312" w:hAnsi="Calibri" w:cs="仿宋_GB2312" w:hint="eastAsia"/>
        </w:rPr>
        <w:t>企信息</w:t>
      </w:r>
      <w:proofErr w:type="gramEnd"/>
      <w:r w:rsidRPr="00ED27BB">
        <w:rPr>
          <w:rFonts w:ascii="仿宋_GB2312" w:hAnsi="Calibri" w:cs="仿宋_GB2312" w:hint="eastAsia"/>
        </w:rPr>
        <w:t>及时归集并对外公示。</w:t>
      </w:r>
    </w:p>
    <w:p w:rsidR="00084ED1" w:rsidRPr="00ED27BB" w:rsidRDefault="00084ED1" w:rsidP="002C501B">
      <w:pPr>
        <w:spacing w:line="560" w:lineRule="exact"/>
        <w:ind w:firstLineChars="200" w:firstLine="643"/>
        <w:rPr>
          <w:rFonts w:ascii="仿宋_GB2312" w:eastAsia="仿宋_GB2312" w:cs="Times New Roman"/>
          <w:sz w:val="32"/>
          <w:szCs w:val="32"/>
        </w:rPr>
      </w:pPr>
      <w:r w:rsidRPr="002C501B">
        <w:rPr>
          <w:rFonts w:ascii="楷体_GB2312" w:eastAsia="楷体_GB2312" w:cs="仿宋_GB2312" w:hint="eastAsia"/>
          <w:b/>
          <w:bCs/>
          <w:sz w:val="32"/>
          <w:szCs w:val="32"/>
        </w:rPr>
        <w:t>（二）落实信用风险分类。</w:t>
      </w:r>
      <w:r w:rsidRPr="00ED27BB">
        <w:rPr>
          <w:rFonts w:ascii="仿宋_GB2312" w:eastAsia="仿宋_GB2312" w:cs="仿宋_GB2312" w:hint="eastAsia"/>
          <w:sz w:val="32"/>
          <w:szCs w:val="32"/>
        </w:rPr>
        <w:t>深入推进企业信用风险分类结果在“双随机、</w:t>
      </w:r>
      <w:proofErr w:type="gramStart"/>
      <w:r w:rsidRPr="00ED27BB">
        <w:rPr>
          <w:rFonts w:ascii="仿宋_GB2312" w:eastAsia="仿宋_GB2312" w:cs="仿宋_GB2312" w:hint="eastAsia"/>
          <w:sz w:val="32"/>
          <w:szCs w:val="32"/>
        </w:rPr>
        <w:t>一</w:t>
      </w:r>
      <w:proofErr w:type="gramEnd"/>
      <w:r w:rsidRPr="00ED27BB">
        <w:rPr>
          <w:rFonts w:ascii="仿宋_GB2312" w:eastAsia="仿宋_GB2312" w:cs="仿宋_GB2312" w:hint="eastAsia"/>
          <w:sz w:val="32"/>
          <w:szCs w:val="32"/>
        </w:rPr>
        <w:t>公开”监管工作中常态化运用，根据企业信用风险分类结果，合理确定、动态调整抽查比例和频次，对信用风险分级的</w:t>
      </w:r>
      <w:r w:rsidRPr="00ED27BB">
        <w:rPr>
          <w:rFonts w:ascii="仿宋_GB2312" w:eastAsia="仿宋_GB2312" w:cs="仿宋_GB2312"/>
          <w:sz w:val="32"/>
          <w:szCs w:val="32"/>
        </w:rPr>
        <w:t>ABCD</w:t>
      </w:r>
      <w:r w:rsidRPr="00ED27BB">
        <w:rPr>
          <w:rFonts w:ascii="仿宋_GB2312" w:eastAsia="仿宋_GB2312" w:cs="仿宋_GB2312" w:hint="eastAsia"/>
          <w:sz w:val="32"/>
          <w:szCs w:val="32"/>
        </w:rPr>
        <w:t>四类企业要细化抽查比例，实施差异化监管。除专业领域外，各个抽查任务都要融合运用企业信用风险分类结果，采取差异化抽查比例。</w:t>
      </w:r>
    </w:p>
    <w:p w:rsidR="00084ED1" w:rsidRPr="00ED27BB" w:rsidRDefault="00084ED1" w:rsidP="002C501B">
      <w:pPr>
        <w:pStyle w:val="a0"/>
        <w:spacing w:line="560" w:lineRule="exact"/>
        <w:ind w:firstLineChars="200" w:firstLine="643"/>
        <w:rPr>
          <w:rFonts w:ascii="仿宋_GB2312" w:hAnsi="Calibri" w:cs="Times New Roman"/>
        </w:rPr>
      </w:pPr>
      <w:r w:rsidRPr="004B0BBC">
        <w:rPr>
          <w:rFonts w:ascii="仿宋_GB2312" w:hAnsi="Calibri" w:cs="仿宋_GB2312" w:hint="eastAsia"/>
          <w:b/>
          <w:bCs/>
        </w:rPr>
        <w:t>（三）做好沟通保障。</w:t>
      </w:r>
      <w:r w:rsidRPr="00ED27BB">
        <w:rPr>
          <w:rFonts w:ascii="仿宋_GB2312" w:hAnsi="Calibri" w:cs="仿宋_GB2312" w:hint="eastAsia"/>
        </w:rPr>
        <w:t>各参与联合抽查部门要畅通信息渠道，加强联络沟通，主动配合，密切协作。</w:t>
      </w:r>
      <w:r>
        <w:rPr>
          <w:rFonts w:ascii="仿宋_GB2312" w:hAnsi="Calibri" w:cs="仿宋_GB2312" w:hint="eastAsia"/>
        </w:rPr>
        <w:t>主动向上</w:t>
      </w:r>
      <w:r w:rsidRPr="00ED27BB">
        <w:rPr>
          <w:rFonts w:ascii="仿宋_GB2312" w:hAnsi="Calibri" w:cs="仿宋_GB2312" w:hint="eastAsia"/>
        </w:rPr>
        <w:t>级对口部门</w:t>
      </w:r>
      <w:r>
        <w:rPr>
          <w:rFonts w:ascii="仿宋_GB2312" w:hAnsi="Calibri" w:cs="仿宋_GB2312" w:hint="eastAsia"/>
        </w:rPr>
        <w:t>请示</w:t>
      </w:r>
      <w:r w:rsidRPr="00ED27BB">
        <w:rPr>
          <w:rFonts w:ascii="仿宋_GB2312" w:hAnsi="Calibri" w:cs="仿宋_GB2312" w:hint="eastAsia"/>
        </w:rPr>
        <w:t>工作，推动抽查工作深入开展。各参与联合抽查部门要按照对口原则，于</w:t>
      </w:r>
      <w:r w:rsidRPr="00ED27BB">
        <w:rPr>
          <w:rFonts w:ascii="仿宋_GB2312" w:hAnsi="Calibri" w:cs="仿宋_GB2312"/>
        </w:rPr>
        <w:t>2023</w:t>
      </w:r>
      <w:r w:rsidRPr="00ED27BB">
        <w:rPr>
          <w:rFonts w:ascii="仿宋_GB2312" w:hAnsi="Calibri" w:cs="仿宋_GB2312" w:hint="eastAsia"/>
        </w:rPr>
        <w:t>年</w:t>
      </w:r>
      <w:r w:rsidRPr="00ED27BB">
        <w:rPr>
          <w:rFonts w:ascii="仿宋_GB2312" w:hAnsi="Calibri" w:cs="仿宋_GB2312"/>
        </w:rPr>
        <w:t>11</w:t>
      </w:r>
      <w:r w:rsidRPr="00ED27BB">
        <w:rPr>
          <w:rFonts w:ascii="仿宋_GB2312" w:hAnsi="Calibri" w:cs="仿宋_GB2312" w:hint="eastAsia"/>
        </w:rPr>
        <w:t>月</w:t>
      </w:r>
      <w:r w:rsidRPr="00ED27BB">
        <w:rPr>
          <w:rFonts w:ascii="仿宋_GB2312" w:hAnsi="Calibri" w:cs="仿宋_GB2312"/>
        </w:rPr>
        <w:t>30</w:t>
      </w:r>
      <w:r w:rsidRPr="00ED27BB">
        <w:rPr>
          <w:rFonts w:ascii="仿宋_GB2312" w:hAnsi="Calibri" w:cs="仿宋_GB2312" w:hint="eastAsia"/>
        </w:rPr>
        <w:t>日前将本</w:t>
      </w:r>
      <w:r>
        <w:rPr>
          <w:rFonts w:ascii="仿宋_GB2312" w:hAnsi="Calibri" w:cs="仿宋_GB2312" w:hint="eastAsia"/>
        </w:rPr>
        <w:t>部门</w:t>
      </w:r>
      <w:r w:rsidRPr="00ED27BB">
        <w:rPr>
          <w:rFonts w:ascii="仿宋_GB2312" w:hAnsi="Calibri" w:cs="仿宋_GB2312" w:hint="eastAsia"/>
        </w:rPr>
        <w:t>开展跨部门联合抽查工作总结材料，分别报送市市场监管局、水利局、商务局、统计局。</w:t>
      </w:r>
    </w:p>
    <w:p w:rsidR="00084ED1" w:rsidRDefault="00084ED1" w:rsidP="002C501B">
      <w:pPr>
        <w:pStyle w:val="a6"/>
        <w:spacing w:line="560" w:lineRule="exact"/>
        <w:ind w:firstLineChars="200" w:firstLine="640"/>
        <w:rPr>
          <w:rFonts w:ascii="仿宋_GB2312" w:cs="Times New Roman"/>
        </w:rPr>
      </w:pPr>
    </w:p>
    <w:p w:rsidR="00084ED1" w:rsidRDefault="00084ED1" w:rsidP="002C501B">
      <w:pPr>
        <w:pStyle w:val="a6"/>
        <w:spacing w:line="560" w:lineRule="exact"/>
        <w:ind w:firstLineChars="200" w:firstLine="640"/>
        <w:rPr>
          <w:rFonts w:ascii="仿宋_GB2312" w:cs="Times New Roman"/>
        </w:rPr>
      </w:pPr>
    </w:p>
    <w:p w:rsidR="00084ED1" w:rsidRDefault="00084ED1" w:rsidP="00061C30">
      <w:pPr>
        <w:pStyle w:val="a6"/>
        <w:spacing w:line="560" w:lineRule="exact"/>
        <w:ind w:firstLineChars="200" w:firstLine="640"/>
        <w:rPr>
          <w:rFonts w:ascii="仿宋_GB2312" w:cs="Times New Roman"/>
        </w:rPr>
      </w:pPr>
    </w:p>
    <w:p w:rsidR="00084ED1" w:rsidRDefault="00084ED1" w:rsidP="00061C30">
      <w:pPr>
        <w:pStyle w:val="a6"/>
        <w:spacing w:line="560" w:lineRule="exact"/>
        <w:ind w:firstLineChars="200" w:firstLine="640"/>
        <w:rPr>
          <w:rFonts w:ascii="仿宋_GB2312" w:cs="Times New Roman"/>
        </w:rPr>
      </w:pPr>
    </w:p>
    <w:p w:rsidR="00084ED1" w:rsidRDefault="00084ED1" w:rsidP="00061C30">
      <w:pPr>
        <w:pStyle w:val="a6"/>
        <w:spacing w:line="560" w:lineRule="exact"/>
        <w:ind w:firstLineChars="200" w:firstLine="640"/>
        <w:rPr>
          <w:rFonts w:ascii="仿宋_GB2312" w:cs="Times New Roman"/>
        </w:rPr>
      </w:pPr>
    </w:p>
    <w:p w:rsidR="00084ED1" w:rsidRDefault="00084ED1" w:rsidP="00061C30">
      <w:pPr>
        <w:pStyle w:val="a6"/>
        <w:spacing w:line="560" w:lineRule="exact"/>
        <w:ind w:firstLineChars="200" w:firstLine="640"/>
        <w:rPr>
          <w:rFonts w:ascii="仿宋_GB2312" w:cs="Times New Roman"/>
        </w:rPr>
      </w:pPr>
    </w:p>
    <w:p w:rsidR="002C501B" w:rsidRDefault="002C501B" w:rsidP="00061C30">
      <w:pPr>
        <w:pStyle w:val="a6"/>
        <w:spacing w:line="560" w:lineRule="exact"/>
        <w:ind w:firstLineChars="200" w:firstLine="640"/>
        <w:rPr>
          <w:rFonts w:ascii="仿宋_GB2312" w:cs="Times New Roman"/>
        </w:rPr>
      </w:pPr>
    </w:p>
    <w:p w:rsidR="002C501B" w:rsidRDefault="002C501B" w:rsidP="00061C30">
      <w:pPr>
        <w:pStyle w:val="a6"/>
        <w:spacing w:line="560" w:lineRule="exact"/>
        <w:ind w:firstLineChars="200" w:firstLine="640"/>
        <w:rPr>
          <w:rFonts w:ascii="仿宋_GB2312" w:cs="Times New Roman"/>
        </w:rPr>
      </w:pPr>
    </w:p>
    <w:p w:rsidR="00C54159" w:rsidRDefault="00C54159" w:rsidP="00061C30">
      <w:pPr>
        <w:pStyle w:val="a6"/>
        <w:spacing w:line="560" w:lineRule="exact"/>
        <w:ind w:firstLineChars="200" w:firstLine="640"/>
        <w:rPr>
          <w:rFonts w:ascii="仿宋_GB2312" w:cs="Times New Roman"/>
        </w:rPr>
      </w:pPr>
    </w:p>
    <w:p w:rsidR="00C54159" w:rsidRPr="00ED27BB" w:rsidRDefault="00C54159" w:rsidP="00061C30">
      <w:pPr>
        <w:pStyle w:val="a6"/>
        <w:spacing w:line="560" w:lineRule="exact"/>
        <w:ind w:firstLineChars="200" w:firstLine="640"/>
        <w:rPr>
          <w:rFonts w:ascii="仿宋_GB2312" w:cs="Times New Roman"/>
        </w:rPr>
      </w:pPr>
    </w:p>
    <w:p w:rsidR="00084ED1" w:rsidRPr="00ED27BB" w:rsidRDefault="00084ED1" w:rsidP="00061C30">
      <w:pPr>
        <w:pStyle w:val="a6"/>
        <w:spacing w:line="560" w:lineRule="exact"/>
        <w:ind w:firstLineChars="200" w:firstLine="640"/>
        <w:rPr>
          <w:rFonts w:ascii="仿宋_GB2312" w:cs="Times New Roman"/>
        </w:rPr>
      </w:pPr>
    </w:p>
    <w:p w:rsidR="00084ED1" w:rsidRPr="00C54159" w:rsidRDefault="00084ED1" w:rsidP="00C54159">
      <w:pPr>
        <w:pStyle w:val="a6"/>
        <w:spacing w:line="560" w:lineRule="exact"/>
        <w:ind w:firstLineChars="50" w:firstLine="140"/>
        <w:rPr>
          <w:rFonts w:ascii="仿宋_GB2312" w:cs="Times New Roman"/>
          <w:sz w:val="28"/>
          <w:szCs w:val="28"/>
        </w:rPr>
      </w:pPr>
      <w:r w:rsidRPr="00C54159">
        <w:rPr>
          <w:rFonts w:ascii="仿宋_GB2312" w:cs="仿宋_GB2312" w:hint="eastAsia"/>
          <w:sz w:val="28"/>
          <w:szCs w:val="28"/>
        </w:rPr>
        <w:t>安溪县市场监督管理局办公室</w:t>
      </w:r>
      <w:r w:rsidRPr="00C54159">
        <w:rPr>
          <w:rFonts w:ascii="仿宋_GB2312" w:cs="仿宋_GB2312"/>
          <w:sz w:val="28"/>
          <w:szCs w:val="28"/>
        </w:rPr>
        <w:t xml:space="preserve">         </w:t>
      </w:r>
      <w:bookmarkStart w:id="1" w:name="_GoBack"/>
      <w:bookmarkEnd w:id="1"/>
      <w:r w:rsidR="00C54159">
        <w:rPr>
          <w:rFonts w:ascii="仿宋_GB2312" w:cs="仿宋_GB2312" w:hint="eastAsia"/>
          <w:sz w:val="28"/>
          <w:szCs w:val="28"/>
        </w:rPr>
        <w:t xml:space="preserve">      </w:t>
      </w:r>
      <w:r w:rsidRPr="00C54159">
        <w:rPr>
          <w:rFonts w:ascii="仿宋_GB2312" w:cs="仿宋_GB2312"/>
          <w:sz w:val="28"/>
          <w:szCs w:val="28"/>
        </w:rPr>
        <w:t>2023</w:t>
      </w:r>
      <w:r w:rsidRPr="00C54159">
        <w:rPr>
          <w:rFonts w:ascii="仿宋_GB2312" w:cs="仿宋_GB2312" w:hint="eastAsia"/>
          <w:sz w:val="28"/>
          <w:szCs w:val="28"/>
        </w:rPr>
        <w:t>年</w:t>
      </w:r>
      <w:r w:rsidRPr="00C54159">
        <w:rPr>
          <w:rFonts w:ascii="仿宋_GB2312" w:cs="仿宋_GB2312"/>
          <w:sz w:val="28"/>
          <w:szCs w:val="28"/>
        </w:rPr>
        <w:t>8</w:t>
      </w:r>
      <w:r w:rsidRPr="00C54159">
        <w:rPr>
          <w:rFonts w:ascii="仿宋_GB2312" w:cs="仿宋_GB2312" w:hint="eastAsia"/>
          <w:sz w:val="28"/>
          <w:szCs w:val="28"/>
        </w:rPr>
        <w:t>月</w:t>
      </w:r>
      <w:r w:rsidR="00C54159" w:rsidRPr="00C54159">
        <w:rPr>
          <w:rFonts w:ascii="仿宋_GB2312" w:cs="仿宋_GB2312" w:hint="eastAsia"/>
          <w:sz w:val="28"/>
          <w:szCs w:val="28"/>
        </w:rPr>
        <w:t>16</w:t>
      </w:r>
      <w:r w:rsidRPr="00C54159">
        <w:rPr>
          <w:rFonts w:ascii="仿宋_GB2312" w:cs="仿宋_GB2312" w:hint="eastAsia"/>
          <w:sz w:val="28"/>
          <w:szCs w:val="28"/>
        </w:rPr>
        <w:t>日印发</w:t>
      </w:r>
    </w:p>
    <w:sectPr w:rsidR="00084ED1" w:rsidRPr="00C54159" w:rsidSect="00F8311F">
      <w:footerReference w:type="default" r:id="rId6"/>
      <w:pgSz w:w="11906" w:h="16838"/>
      <w:pgMar w:top="1361" w:right="1474" w:bottom="1247"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9BC" w:rsidRDefault="00F619BC" w:rsidP="00F57C41">
      <w:pPr>
        <w:rPr>
          <w:rFonts w:cs="Times New Roman"/>
        </w:rPr>
      </w:pPr>
      <w:r>
        <w:rPr>
          <w:rFonts w:cs="Times New Roman"/>
        </w:rPr>
        <w:separator/>
      </w:r>
    </w:p>
  </w:endnote>
  <w:endnote w:type="continuationSeparator" w:id="1">
    <w:p w:rsidR="00F619BC" w:rsidRDefault="00F619BC" w:rsidP="00F57C4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D1" w:rsidRDefault="00E74E8C">
    <w:pPr>
      <w:pStyle w:val="a4"/>
      <w:rPr>
        <w:rFonts w:cs="Times New Roman"/>
      </w:rPr>
    </w:pPr>
    <w:r w:rsidRPr="006D6804">
      <w:rPr>
        <w:noProof/>
      </w:rPr>
      <w:pict>
        <v:shapetype id="_x0000_t202" coordsize="21600,21600" o:spt="202" path="m,l,21600r21600,l21600,xe">
          <v:stroke joinstyle="miter"/>
          <v:path gradientshapeok="t" o:connecttype="rect"/>
        </v:shapetype>
        <v:shape id="_x0000_s2049" type="#_x0000_t202" style="position:absolute;margin-left:832pt;margin-top:0;width:2in;height:2in;z-index:251660288;mso-wrap-style:none;mso-position-horizontal:outside;mso-position-horizontal-relative:margin" filled="f" stroked="f" strokeweight=".5pt">
          <v:textbox style="mso-fit-shape-to-text:t" inset="0,0,0,0">
            <w:txbxContent>
              <w:p w:rsidR="00084ED1" w:rsidRDefault="00E74E8C">
                <w:pPr>
                  <w:pStyle w:val="a4"/>
                  <w:rPr>
                    <w:rFonts w:cs="Times New Roman"/>
                    <w:sz w:val="24"/>
                    <w:szCs w:val="24"/>
                  </w:rPr>
                </w:pPr>
                <w:r w:rsidRPr="00963D38">
                  <w:rPr>
                    <w:rFonts w:ascii="??" w:hAnsi="??" w:cs="??"/>
                    <w:sz w:val="28"/>
                    <w:szCs w:val="28"/>
                  </w:rPr>
                  <w:fldChar w:fldCharType="begin"/>
                </w:r>
                <w:r w:rsidR="00084ED1" w:rsidRPr="00963D38">
                  <w:rPr>
                    <w:rFonts w:ascii="??" w:hAnsi="??" w:cs="??"/>
                    <w:sz w:val="28"/>
                    <w:szCs w:val="28"/>
                  </w:rPr>
                  <w:instrText xml:space="preserve"> PAGE  \* MERGEFORMAT </w:instrText>
                </w:r>
                <w:r w:rsidRPr="00963D38">
                  <w:rPr>
                    <w:rFonts w:ascii="??" w:hAnsi="??" w:cs="??"/>
                    <w:sz w:val="28"/>
                    <w:szCs w:val="28"/>
                  </w:rPr>
                  <w:fldChar w:fldCharType="separate"/>
                </w:r>
                <w:r>
                  <w:rPr>
                    <w:rFonts w:ascii="??" w:hAnsi="??" w:cs="??"/>
                    <w:noProof/>
                    <w:sz w:val="28"/>
                    <w:szCs w:val="28"/>
                  </w:rPr>
                  <w:t>- 6 -</w:t>
                </w:r>
                <w:r w:rsidRPr="00963D38">
                  <w:rPr>
                    <w:rFonts w:ascii="??" w:hAnsi="??" w:cs="??"/>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9BC" w:rsidRDefault="00F619BC" w:rsidP="00F57C41">
      <w:pPr>
        <w:rPr>
          <w:rFonts w:cs="Times New Roman"/>
        </w:rPr>
      </w:pPr>
      <w:r>
        <w:rPr>
          <w:rFonts w:cs="Times New Roman"/>
        </w:rPr>
        <w:separator/>
      </w:r>
    </w:p>
  </w:footnote>
  <w:footnote w:type="continuationSeparator" w:id="1">
    <w:p w:rsidR="00F619BC" w:rsidRDefault="00F619BC" w:rsidP="00F57C4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markup="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9443FD"/>
    <w:rsid w:val="006D6804"/>
    <w:rsid w:val="5E9443FD"/>
    <w:rsid w:val="9D2F2738"/>
    <w:rsid w:val="AFDDB403"/>
    <w:rsid w:val="B5EF0899"/>
    <w:rsid w:val="B7EE4224"/>
    <w:rsid w:val="B8FF38F1"/>
    <w:rsid w:val="BBB35578"/>
    <w:rsid w:val="BDCF1472"/>
    <w:rsid w:val="BE3E8946"/>
    <w:rsid w:val="BEBEA8C2"/>
    <w:rsid w:val="D6FD2E5C"/>
    <w:rsid w:val="D8D76EE6"/>
    <w:rsid w:val="EBBDCE8B"/>
    <w:rsid w:val="EBDDA87A"/>
    <w:rsid w:val="EEF71E94"/>
    <w:rsid w:val="EFEF41F9"/>
    <w:rsid w:val="F38DC7AF"/>
    <w:rsid w:val="F6ED22E8"/>
    <w:rsid w:val="F7EFAB81"/>
    <w:rsid w:val="FFFEBB31"/>
    <w:rsid w:val="000532D8"/>
    <w:rsid w:val="00061C30"/>
    <w:rsid w:val="00084E1D"/>
    <w:rsid w:val="00084ED1"/>
    <w:rsid w:val="000A6A3C"/>
    <w:rsid w:val="00197E2A"/>
    <w:rsid w:val="001A05C6"/>
    <w:rsid w:val="001E2872"/>
    <w:rsid w:val="002C501B"/>
    <w:rsid w:val="002D5831"/>
    <w:rsid w:val="003E556E"/>
    <w:rsid w:val="004B0BBC"/>
    <w:rsid w:val="00534EF4"/>
    <w:rsid w:val="005428A8"/>
    <w:rsid w:val="00574020"/>
    <w:rsid w:val="00584696"/>
    <w:rsid w:val="005905DE"/>
    <w:rsid w:val="005B5581"/>
    <w:rsid w:val="00600D4C"/>
    <w:rsid w:val="00706170"/>
    <w:rsid w:val="007715E6"/>
    <w:rsid w:val="007D4CF9"/>
    <w:rsid w:val="008F3651"/>
    <w:rsid w:val="00963D38"/>
    <w:rsid w:val="009F5B41"/>
    <w:rsid w:val="00A86401"/>
    <w:rsid w:val="00A865A9"/>
    <w:rsid w:val="00AE5F66"/>
    <w:rsid w:val="00AF0961"/>
    <w:rsid w:val="00B5606D"/>
    <w:rsid w:val="00C54159"/>
    <w:rsid w:val="00C71D4F"/>
    <w:rsid w:val="00C81149"/>
    <w:rsid w:val="00CB7F53"/>
    <w:rsid w:val="00D82046"/>
    <w:rsid w:val="00D9370E"/>
    <w:rsid w:val="00E31EC4"/>
    <w:rsid w:val="00E74E8C"/>
    <w:rsid w:val="00E96272"/>
    <w:rsid w:val="00ED27BB"/>
    <w:rsid w:val="00F57C41"/>
    <w:rsid w:val="00F619BC"/>
    <w:rsid w:val="00F8311F"/>
    <w:rsid w:val="01440112"/>
    <w:rsid w:val="15BB5328"/>
    <w:rsid w:val="179B6DF1"/>
    <w:rsid w:val="179D569A"/>
    <w:rsid w:val="198C3A99"/>
    <w:rsid w:val="212176D1"/>
    <w:rsid w:val="24E64F6F"/>
    <w:rsid w:val="2C42649C"/>
    <w:rsid w:val="2DCC2500"/>
    <w:rsid w:val="2FBB5FD4"/>
    <w:rsid w:val="325F74FF"/>
    <w:rsid w:val="34C07DC7"/>
    <w:rsid w:val="37425149"/>
    <w:rsid w:val="37A97633"/>
    <w:rsid w:val="3A3E6380"/>
    <w:rsid w:val="3FFF8EA9"/>
    <w:rsid w:val="419E674D"/>
    <w:rsid w:val="44E31A82"/>
    <w:rsid w:val="59EE6CF7"/>
    <w:rsid w:val="5BBF95EB"/>
    <w:rsid w:val="5C93041E"/>
    <w:rsid w:val="5E9443FD"/>
    <w:rsid w:val="5F7D87F4"/>
    <w:rsid w:val="60120126"/>
    <w:rsid w:val="60B23BBC"/>
    <w:rsid w:val="638B26BC"/>
    <w:rsid w:val="67AFDAAA"/>
    <w:rsid w:val="6FFFFF3A"/>
    <w:rsid w:val="71E76EB4"/>
    <w:rsid w:val="739CE68F"/>
    <w:rsid w:val="757F07E4"/>
    <w:rsid w:val="777D6107"/>
    <w:rsid w:val="7B434821"/>
    <w:rsid w:val="7BBFC0C1"/>
    <w:rsid w:val="7BEEF649"/>
    <w:rsid w:val="7CFF6625"/>
    <w:rsid w:val="7F7F9E10"/>
    <w:rsid w:val="7FFFA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F57C41"/>
    <w:pPr>
      <w:widowControl w:val="0"/>
      <w:jc w:val="both"/>
    </w:pPr>
    <w:rPr>
      <w:rFonts w:ascii="Calibri" w:hAnsi="Calibri" w:cs="Calibri"/>
      <w:szCs w:val="21"/>
    </w:rPr>
  </w:style>
  <w:style w:type="paragraph" w:styleId="3">
    <w:name w:val="heading 3"/>
    <w:basedOn w:val="a"/>
    <w:next w:val="a"/>
    <w:link w:val="3Char"/>
    <w:uiPriority w:val="99"/>
    <w:qFormat/>
    <w:rsid w:val="00F57C41"/>
    <w:pPr>
      <w:jc w:val="left"/>
      <w:outlineLvl w:val="2"/>
    </w:pPr>
    <w:rPr>
      <w:rFonts w:ascii="??" w:hAnsi="??" w:c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9"/>
    <w:semiHidden/>
    <w:locked/>
    <w:rsid w:val="007D4CF9"/>
    <w:rPr>
      <w:rFonts w:ascii="Calibri" w:hAnsi="Calibri" w:cs="Calibri"/>
      <w:b/>
      <w:bCs/>
      <w:sz w:val="32"/>
      <w:szCs w:val="32"/>
    </w:rPr>
  </w:style>
  <w:style w:type="paragraph" w:styleId="a0">
    <w:name w:val="Normal Indent"/>
    <w:basedOn w:val="a"/>
    <w:uiPriority w:val="99"/>
    <w:rsid w:val="00F57C41"/>
    <w:pPr>
      <w:spacing w:line="240" w:lineRule="atLeast"/>
      <w:ind w:firstLine="420"/>
    </w:pPr>
    <w:rPr>
      <w:rFonts w:ascii="Verdana" w:eastAsia="仿宋_GB2312" w:hAnsi="Verdana" w:cs="Verdana"/>
      <w:sz w:val="32"/>
      <w:szCs w:val="32"/>
    </w:rPr>
  </w:style>
  <w:style w:type="paragraph" w:styleId="a4">
    <w:name w:val="footer"/>
    <w:basedOn w:val="a"/>
    <w:link w:val="Char"/>
    <w:uiPriority w:val="99"/>
    <w:rsid w:val="00F57C41"/>
    <w:pPr>
      <w:tabs>
        <w:tab w:val="center" w:pos="4153"/>
        <w:tab w:val="right" w:pos="8306"/>
      </w:tabs>
      <w:snapToGrid w:val="0"/>
      <w:jc w:val="left"/>
    </w:pPr>
    <w:rPr>
      <w:sz w:val="18"/>
      <w:szCs w:val="18"/>
    </w:rPr>
  </w:style>
  <w:style w:type="character" w:customStyle="1" w:styleId="Char">
    <w:name w:val="页脚 Char"/>
    <w:basedOn w:val="a1"/>
    <w:link w:val="a4"/>
    <w:uiPriority w:val="99"/>
    <w:semiHidden/>
    <w:locked/>
    <w:rsid w:val="007D4CF9"/>
    <w:rPr>
      <w:rFonts w:ascii="Calibri" w:hAnsi="Calibri" w:cs="Calibri"/>
      <w:sz w:val="18"/>
      <w:szCs w:val="18"/>
    </w:rPr>
  </w:style>
  <w:style w:type="paragraph" w:styleId="a5">
    <w:name w:val="header"/>
    <w:basedOn w:val="a"/>
    <w:link w:val="Char0"/>
    <w:uiPriority w:val="99"/>
    <w:rsid w:val="00F57C4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1"/>
    <w:link w:val="a5"/>
    <w:uiPriority w:val="99"/>
    <w:semiHidden/>
    <w:locked/>
    <w:rsid w:val="007D4CF9"/>
    <w:rPr>
      <w:rFonts w:ascii="Calibri" w:hAnsi="Calibri" w:cs="Calibri"/>
      <w:sz w:val="18"/>
      <w:szCs w:val="18"/>
    </w:rPr>
  </w:style>
  <w:style w:type="character" w:customStyle="1" w:styleId="GB2312">
    <w:name w:val="样式 仿宋_GB2312"/>
    <w:uiPriority w:val="99"/>
    <w:rsid w:val="00F57C41"/>
    <w:rPr>
      <w:rFonts w:ascii="仿宋_GB2312" w:eastAsia="仿宋_GB2312" w:hAnsi="仿宋_GB2312" w:cs="仿宋_GB2312"/>
      <w:sz w:val="32"/>
      <w:szCs w:val="32"/>
    </w:rPr>
  </w:style>
  <w:style w:type="paragraph" w:customStyle="1" w:styleId="a6">
    <w:name w:val="公文正文"/>
    <w:basedOn w:val="a"/>
    <w:uiPriority w:val="99"/>
    <w:rsid w:val="00F57C41"/>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360</Words>
  <Characters>2056</Characters>
  <Application>Microsoft Office Word</Application>
  <DocSecurity>0</DocSecurity>
  <Lines>17</Lines>
  <Paragraphs>4</Paragraphs>
  <ScaleCrop>false</ScaleCrop>
  <Company>微软中国</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吴声钧</dc:creator>
  <cp:lastModifiedBy>林聪艺</cp:lastModifiedBy>
  <cp:revision>4</cp:revision>
  <cp:lastPrinted>2023-07-19T18:44:00Z</cp:lastPrinted>
  <dcterms:created xsi:type="dcterms:W3CDTF">2023-08-16T11:02:00Z</dcterms:created>
  <dcterms:modified xsi:type="dcterms:W3CDTF">2023-10-07T07:26:00Z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