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3AE" w:rsidRDefault="008943AE" w:rsidP="00AB49DA">
      <w:pPr>
        <w:spacing w:line="660" w:lineRule="exact"/>
        <w:jc w:val="center"/>
        <w:rPr>
          <w:rFonts w:ascii="方正小标宋简体" w:eastAsia="方正小标宋简体"/>
          <w:sz w:val="44"/>
          <w:szCs w:val="44"/>
        </w:rPr>
      </w:pPr>
    </w:p>
    <w:p w:rsidR="008943AE" w:rsidRDefault="008943AE" w:rsidP="00AB49DA">
      <w:pPr>
        <w:spacing w:line="660" w:lineRule="exact"/>
        <w:jc w:val="center"/>
        <w:rPr>
          <w:rFonts w:ascii="方正小标宋简体" w:eastAsia="方正小标宋简体"/>
          <w:sz w:val="44"/>
          <w:szCs w:val="44"/>
        </w:rPr>
      </w:pPr>
    </w:p>
    <w:p w:rsidR="008943AE" w:rsidRDefault="008943AE" w:rsidP="00AB49DA">
      <w:pPr>
        <w:spacing w:line="660" w:lineRule="exact"/>
        <w:jc w:val="center"/>
        <w:rPr>
          <w:rFonts w:ascii="方正小标宋简体" w:eastAsia="方正小标宋简体"/>
          <w:sz w:val="44"/>
          <w:szCs w:val="44"/>
        </w:rPr>
      </w:pPr>
    </w:p>
    <w:p w:rsidR="008943AE" w:rsidRDefault="008943AE" w:rsidP="00AB49DA">
      <w:pPr>
        <w:spacing w:line="660" w:lineRule="exact"/>
        <w:jc w:val="center"/>
        <w:rPr>
          <w:rFonts w:ascii="方正小标宋简体" w:eastAsia="方正小标宋简体"/>
          <w:sz w:val="44"/>
          <w:szCs w:val="44"/>
        </w:rPr>
      </w:pPr>
    </w:p>
    <w:p w:rsidR="008943AE" w:rsidRDefault="008943AE" w:rsidP="00AB49DA">
      <w:pPr>
        <w:spacing w:line="660" w:lineRule="exact"/>
        <w:jc w:val="center"/>
        <w:rPr>
          <w:rFonts w:ascii="方正小标宋简体" w:eastAsia="方正小标宋简体"/>
          <w:sz w:val="44"/>
          <w:szCs w:val="44"/>
        </w:rPr>
      </w:pPr>
    </w:p>
    <w:p w:rsidR="008943AE" w:rsidRDefault="008943AE" w:rsidP="008943AE">
      <w:pPr>
        <w:spacing w:line="520" w:lineRule="exact"/>
        <w:jc w:val="center"/>
        <w:rPr>
          <w:rFonts w:ascii="方正小标宋简体" w:eastAsia="方正小标宋简体"/>
          <w:sz w:val="44"/>
          <w:szCs w:val="44"/>
        </w:rPr>
      </w:pPr>
    </w:p>
    <w:p w:rsidR="008943AE" w:rsidRPr="008943AE" w:rsidRDefault="008943AE" w:rsidP="008943AE">
      <w:pPr>
        <w:spacing w:line="600" w:lineRule="exact"/>
        <w:jc w:val="center"/>
        <w:rPr>
          <w:rFonts w:ascii="仿宋_GB2312" w:eastAsia="仿宋_GB2312"/>
          <w:color w:val="000000" w:themeColor="text1"/>
          <w:sz w:val="32"/>
        </w:rPr>
      </w:pPr>
      <w:r>
        <w:rPr>
          <w:rFonts w:ascii="仿宋_GB2312" w:eastAsia="仿宋_GB2312" w:hint="eastAsia"/>
          <w:color w:val="000000" w:themeColor="text1"/>
          <w:sz w:val="32"/>
        </w:rPr>
        <w:t>安发改〔202</w:t>
      </w:r>
      <w:r w:rsidR="00356F47">
        <w:rPr>
          <w:rFonts w:ascii="仿宋_GB2312" w:eastAsia="仿宋_GB2312" w:hint="eastAsia"/>
          <w:color w:val="000000" w:themeColor="text1"/>
          <w:sz w:val="32"/>
        </w:rPr>
        <w:t>2</w:t>
      </w:r>
      <w:r>
        <w:rPr>
          <w:rFonts w:ascii="仿宋_GB2312" w:eastAsia="仿宋_GB2312" w:hint="eastAsia"/>
          <w:color w:val="000000" w:themeColor="text1"/>
          <w:sz w:val="32"/>
        </w:rPr>
        <w:t>〕</w:t>
      </w:r>
      <w:r w:rsidR="000D7A7E">
        <w:rPr>
          <w:rFonts w:ascii="仿宋_GB2312" w:eastAsia="仿宋_GB2312" w:hint="eastAsia"/>
          <w:color w:val="000000" w:themeColor="text1"/>
          <w:sz w:val="32"/>
        </w:rPr>
        <w:t>75</w:t>
      </w:r>
      <w:r>
        <w:rPr>
          <w:rFonts w:ascii="仿宋_GB2312" w:eastAsia="仿宋_GB2312" w:hint="eastAsia"/>
          <w:color w:val="000000" w:themeColor="text1"/>
          <w:sz w:val="32"/>
        </w:rPr>
        <w:t>号</w:t>
      </w:r>
    </w:p>
    <w:p w:rsidR="008943AE" w:rsidRDefault="008943AE" w:rsidP="00AB49DA">
      <w:pPr>
        <w:spacing w:line="660" w:lineRule="exact"/>
        <w:jc w:val="center"/>
        <w:rPr>
          <w:rFonts w:ascii="方正小标宋简体" w:eastAsia="方正小标宋简体"/>
          <w:sz w:val="44"/>
          <w:szCs w:val="44"/>
        </w:rPr>
      </w:pPr>
    </w:p>
    <w:p w:rsidR="00AB49DA" w:rsidRDefault="008B457F" w:rsidP="009F1B86">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安溪县发展和改革局关于印发安溪县发展和改革局不予行政处罚事项清单</w:t>
      </w:r>
      <w:r w:rsidR="00AB49DA" w:rsidRPr="00AB49DA">
        <w:rPr>
          <w:rFonts w:ascii="方正小标宋简体" w:eastAsia="方正小标宋简体" w:hint="eastAsia"/>
          <w:sz w:val="44"/>
          <w:szCs w:val="44"/>
        </w:rPr>
        <w:t>的通知</w:t>
      </w:r>
    </w:p>
    <w:p w:rsidR="00AB49DA" w:rsidRDefault="00AB49DA" w:rsidP="009F1B86">
      <w:pPr>
        <w:spacing w:line="340" w:lineRule="exact"/>
        <w:jc w:val="left"/>
        <w:rPr>
          <w:rFonts w:ascii="仿宋_GB2312" w:eastAsia="仿宋_GB2312"/>
          <w:sz w:val="32"/>
          <w:szCs w:val="32"/>
        </w:rPr>
      </w:pPr>
    </w:p>
    <w:p w:rsidR="00AB49DA" w:rsidRDefault="00C61AB3" w:rsidP="009F1B86">
      <w:pPr>
        <w:spacing w:line="500" w:lineRule="exact"/>
        <w:jc w:val="left"/>
        <w:rPr>
          <w:rFonts w:ascii="仿宋_GB2312" w:eastAsia="仿宋_GB2312"/>
          <w:sz w:val="32"/>
          <w:szCs w:val="32"/>
        </w:rPr>
      </w:pPr>
      <w:r>
        <w:rPr>
          <w:rFonts w:ascii="仿宋_GB2312" w:eastAsia="仿宋_GB2312" w:hint="eastAsia"/>
          <w:sz w:val="32"/>
          <w:szCs w:val="32"/>
        </w:rPr>
        <w:t>各</w:t>
      </w:r>
      <w:r w:rsidR="00644AEE">
        <w:rPr>
          <w:rFonts w:ascii="仿宋_GB2312" w:eastAsia="仿宋_GB2312" w:hint="eastAsia"/>
          <w:sz w:val="32"/>
          <w:szCs w:val="32"/>
        </w:rPr>
        <w:t>股室</w:t>
      </w:r>
      <w:r w:rsidR="006E490C">
        <w:rPr>
          <w:rFonts w:ascii="仿宋_GB2312" w:eastAsia="仿宋_GB2312" w:hint="eastAsia"/>
          <w:sz w:val="32"/>
          <w:szCs w:val="32"/>
        </w:rPr>
        <w:t>，下属各事业单位</w:t>
      </w:r>
      <w:r w:rsidR="00AB49DA" w:rsidRPr="00AB49DA">
        <w:rPr>
          <w:rFonts w:ascii="仿宋_GB2312" w:eastAsia="仿宋_GB2312" w:hint="eastAsia"/>
          <w:sz w:val="32"/>
          <w:szCs w:val="32"/>
        </w:rPr>
        <w:t>：</w:t>
      </w:r>
    </w:p>
    <w:p w:rsidR="008B457F" w:rsidRPr="008B457F" w:rsidRDefault="00EA00AF" w:rsidP="009F1B86">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为进一步优化我县</w:t>
      </w:r>
      <w:r w:rsidR="008B457F" w:rsidRPr="008B457F">
        <w:rPr>
          <w:rFonts w:ascii="仿宋_GB2312" w:eastAsia="仿宋_GB2312" w:hint="eastAsia"/>
          <w:sz w:val="32"/>
          <w:szCs w:val="32"/>
        </w:rPr>
        <w:t>法治化营商环境，推进包容审慎监管，激发市场活力，根据《中华人民共和国行政处罚法》《福建省行政</w:t>
      </w:r>
      <w:r w:rsidR="009F1B86">
        <w:rPr>
          <w:rFonts w:ascii="仿宋_GB2312" w:eastAsia="仿宋_GB2312" w:hint="eastAsia"/>
          <w:sz w:val="32"/>
          <w:szCs w:val="32"/>
        </w:rPr>
        <w:t>执法条例》等法律法规规章规定和</w:t>
      </w:r>
      <w:r>
        <w:rPr>
          <w:rFonts w:ascii="仿宋_GB2312" w:eastAsia="仿宋_GB2312" w:hint="eastAsia"/>
          <w:sz w:val="32"/>
          <w:szCs w:val="32"/>
        </w:rPr>
        <w:t>县委</w:t>
      </w:r>
      <w:r w:rsidRPr="00AB49DA">
        <w:rPr>
          <w:rFonts w:ascii="仿宋_GB2312" w:eastAsia="仿宋_GB2312" w:hint="eastAsia"/>
          <w:sz w:val="32"/>
          <w:szCs w:val="32"/>
        </w:rPr>
        <w:t>编办批复的权责清</w:t>
      </w:r>
      <w:r w:rsidRPr="009F1B86">
        <w:rPr>
          <w:rFonts w:ascii="仿宋_GB2312" w:eastAsia="仿宋_GB2312" w:hint="eastAsia"/>
          <w:sz w:val="32"/>
          <w:szCs w:val="32"/>
        </w:rPr>
        <w:t>单《关于公布安溪县发展和改革局权责清单的通知》(安委编办〔2021〕7号)</w:t>
      </w:r>
      <w:r w:rsidR="008B457F" w:rsidRPr="009F1B86">
        <w:rPr>
          <w:rFonts w:ascii="仿宋_GB2312" w:eastAsia="仿宋_GB2312" w:hint="eastAsia"/>
          <w:sz w:val="32"/>
          <w:szCs w:val="32"/>
        </w:rPr>
        <w:t>、《泉州市发展和改革委员会关于印发</w:t>
      </w:r>
      <w:r w:rsidR="009F1B86" w:rsidRPr="009F1B86">
        <w:rPr>
          <w:rFonts w:ascii="仿宋_GB2312" w:eastAsia="仿宋_GB2312" w:hint="eastAsia"/>
          <w:sz w:val="32"/>
          <w:szCs w:val="32"/>
        </w:rPr>
        <w:t>泉州市发展和改革委员</w:t>
      </w:r>
      <w:r w:rsidR="009F1B86">
        <w:rPr>
          <w:rFonts w:ascii="仿宋_GB2312" w:eastAsia="仿宋_GB2312" w:hint="eastAsia"/>
          <w:sz w:val="32"/>
          <w:szCs w:val="32"/>
        </w:rPr>
        <w:t>会不予行政处罚事项清单</w:t>
      </w:r>
      <w:r w:rsidR="008B457F" w:rsidRPr="008B457F">
        <w:rPr>
          <w:rFonts w:ascii="仿宋_GB2312" w:eastAsia="仿宋_GB2312" w:hint="eastAsia"/>
          <w:sz w:val="32"/>
          <w:szCs w:val="32"/>
        </w:rPr>
        <w:t>的通知》（泉发改</w:t>
      </w:r>
      <w:r w:rsidR="009F1B86">
        <w:rPr>
          <w:rFonts w:ascii="仿宋_GB2312" w:eastAsia="仿宋_GB2312" w:hint="eastAsia"/>
          <w:sz w:val="32"/>
          <w:szCs w:val="32"/>
        </w:rPr>
        <w:t>规</w:t>
      </w:r>
      <w:r w:rsidR="009F1B86" w:rsidRPr="009F1B86">
        <w:rPr>
          <w:rFonts w:ascii="仿宋_GB2312" w:eastAsia="仿宋_GB2312" w:hint="eastAsia"/>
          <w:sz w:val="32"/>
          <w:szCs w:val="32"/>
        </w:rPr>
        <w:t>〔202</w:t>
      </w:r>
      <w:r w:rsidR="009F1B86">
        <w:rPr>
          <w:rFonts w:ascii="仿宋_GB2312" w:eastAsia="仿宋_GB2312" w:hint="eastAsia"/>
          <w:sz w:val="32"/>
          <w:szCs w:val="32"/>
        </w:rPr>
        <w:t>2</w:t>
      </w:r>
      <w:r w:rsidR="009F1B86" w:rsidRPr="009F1B86">
        <w:rPr>
          <w:rFonts w:ascii="仿宋_GB2312" w:eastAsia="仿宋_GB2312" w:hint="eastAsia"/>
          <w:sz w:val="32"/>
          <w:szCs w:val="32"/>
        </w:rPr>
        <w:t>〕</w:t>
      </w:r>
      <w:r w:rsidR="009F1B86">
        <w:rPr>
          <w:rFonts w:ascii="仿宋_GB2312" w:eastAsia="仿宋_GB2312" w:hint="eastAsia"/>
          <w:sz w:val="32"/>
          <w:szCs w:val="32"/>
        </w:rPr>
        <w:t>5</w:t>
      </w:r>
      <w:r w:rsidR="008B457F" w:rsidRPr="008B457F">
        <w:rPr>
          <w:rFonts w:ascii="仿宋_GB2312" w:eastAsia="仿宋_GB2312" w:hint="eastAsia"/>
          <w:sz w:val="32"/>
          <w:szCs w:val="32"/>
        </w:rPr>
        <w:t>号），结合我</w:t>
      </w:r>
      <w:r>
        <w:rPr>
          <w:rFonts w:ascii="仿宋_GB2312" w:eastAsia="仿宋_GB2312" w:hint="eastAsia"/>
          <w:sz w:val="32"/>
          <w:szCs w:val="32"/>
        </w:rPr>
        <w:t>县</w:t>
      </w:r>
      <w:r w:rsidR="008B457F" w:rsidRPr="008B457F">
        <w:rPr>
          <w:rFonts w:ascii="仿宋_GB2312" w:eastAsia="仿宋_GB2312" w:hint="eastAsia"/>
          <w:sz w:val="32"/>
          <w:szCs w:val="32"/>
        </w:rPr>
        <w:t>实际，制定《</w:t>
      </w:r>
      <w:r>
        <w:rPr>
          <w:rFonts w:ascii="仿宋_GB2312" w:eastAsia="仿宋_GB2312" w:hint="eastAsia"/>
          <w:sz w:val="32"/>
          <w:szCs w:val="32"/>
        </w:rPr>
        <w:t>安溪县发展和改革局</w:t>
      </w:r>
      <w:r w:rsidR="008B457F" w:rsidRPr="008B457F">
        <w:rPr>
          <w:rFonts w:ascii="仿宋_GB2312" w:eastAsia="仿宋_GB2312" w:hint="eastAsia"/>
          <w:sz w:val="32"/>
          <w:szCs w:val="32"/>
        </w:rPr>
        <w:t>不予行政处罚事项清单》，请遵照执行。</w:t>
      </w:r>
    </w:p>
    <w:p w:rsidR="008B457F" w:rsidRDefault="008B457F" w:rsidP="009F1B86">
      <w:pPr>
        <w:spacing w:line="500" w:lineRule="exact"/>
        <w:ind w:firstLineChars="200" w:firstLine="640"/>
        <w:jc w:val="left"/>
        <w:rPr>
          <w:rFonts w:ascii="仿宋_GB2312" w:eastAsia="仿宋_GB2312"/>
          <w:sz w:val="32"/>
          <w:szCs w:val="32"/>
        </w:rPr>
      </w:pPr>
      <w:r w:rsidRPr="008B457F">
        <w:rPr>
          <w:rFonts w:ascii="仿宋_GB2312" w:eastAsia="仿宋_GB2312" w:hint="eastAsia"/>
          <w:sz w:val="32"/>
          <w:szCs w:val="32"/>
        </w:rPr>
        <w:t>本通知自2022年7月20日起执行，有效期至2025年7月19日。</w:t>
      </w:r>
    </w:p>
    <w:p w:rsidR="00D433DE" w:rsidRDefault="00D433DE" w:rsidP="009F1B86">
      <w:pPr>
        <w:spacing w:line="200" w:lineRule="exact"/>
        <w:ind w:firstLineChars="250" w:firstLine="800"/>
        <w:jc w:val="left"/>
        <w:rPr>
          <w:rFonts w:ascii="仿宋_GB2312" w:eastAsia="仿宋_GB2312"/>
          <w:sz w:val="32"/>
          <w:szCs w:val="32"/>
        </w:rPr>
      </w:pPr>
    </w:p>
    <w:p w:rsidR="00D433DE" w:rsidRDefault="00D433DE" w:rsidP="009F1B86">
      <w:pPr>
        <w:spacing w:line="200" w:lineRule="exact"/>
        <w:ind w:firstLineChars="250" w:firstLine="800"/>
        <w:jc w:val="left"/>
        <w:rPr>
          <w:rFonts w:ascii="仿宋_GB2312" w:eastAsia="仿宋_GB2312"/>
          <w:sz w:val="32"/>
          <w:szCs w:val="32"/>
        </w:rPr>
      </w:pPr>
    </w:p>
    <w:p w:rsidR="00D433DE" w:rsidRDefault="00D433DE" w:rsidP="009F1B86">
      <w:pPr>
        <w:spacing w:line="500" w:lineRule="exact"/>
        <w:ind w:right="480" w:firstLineChars="250" w:firstLine="800"/>
        <w:jc w:val="right"/>
        <w:rPr>
          <w:rFonts w:ascii="仿宋_GB2312" w:eastAsia="仿宋_GB2312"/>
          <w:sz w:val="32"/>
          <w:szCs w:val="32"/>
        </w:rPr>
      </w:pPr>
      <w:r>
        <w:rPr>
          <w:rFonts w:ascii="仿宋_GB2312" w:eastAsia="仿宋_GB2312" w:hint="eastAsia"/>
          <w:sz w:val="32"/>
          <w:szCs w:val="32"/>
        </w:rPr>
        <w:t>安溪县发展和改革局</w:t>
      </w:r>
    </w:p>
    <w:p w:rsidR="00AD2326" w:rsidRDefault="00D433DE" w:rsidP="009F1B86">
      <w:pPr>
        <w:spacing w:line="500" w:lineRule="exact"/>
        <w:ind w:right="640" w:firstLineChars="250" w:firstLine="800"/>
        <w:jc w:val="right"/>
        <w:rPr>
          <w:rFonts w:ascii="仿宋_GB2312" w:eastAsia="仿宋_GB2312"/>
          <w:sz w:val="32"/>
          <w:szCs w:val="32"/>
        </w:rPr>
      </w:pPr>
      <w:r>
        <w:rPr>
          <w:rFonts w:ascii="仿宋_GB2312" w:eastAsia="仿宋_GB2312" w:hint="eastAsia"/>
          <w:sz w:val="32"/>
          <w:szCs w:val="32"/>
        </w:rPr>
        <w:t>202</w:t>
      </w:r>
      <w:r w:rsidR="008B457F">
        <w:rPr>
          <w:rFonts w:ascii="仿宋_GB2312" w:eastAsia="仿宋_GB2312" w:hint="eastAsia"/>
          <w:sz w:val="32"/>
          <w:szCs w:val="32"/>
        </w:rPr>
        <w:t>2</w:t>
      </w:r>
      <w:r>
        <w:rPr>
          <w:rFonts w:ascii="仿宋_GB2312" w:eastAsia="仿宋_GB2312" w:hint="eastAsia"/>
          <w:sz w:val="32"/>
          <w:szCs w:val="32"/>
        </w:rPr>
        <w:t>年</w:t>
      </w:r>
      <w:r w:rsidR="008B457F">
        <w:rPr>
          <w:rFonts w:ascii="仿宋_GB2312" w:eastAsia="仿宋_GB2312" w:hint="eastAsia"/>
          <w:sz w:val="32"/>
          <w:szCs w:val="32"/>
        </w:rPr>
        <w:t>7</w:t>
      </w:r>
      <w:r>
        <w:rPr>
          <w:rFonts w:ascii="仿宋_GB2312" w:eastAsia="仿宋_GB2312" w:hint="eastAsia"/>
          <w:sz w:val="32"/>
          <w:szCs w:val="32"/>
        </w:rPr>
        <w:t>月</w:t>
      </w:r>
      <w:r w:rsidR="007912F8">
        <w:rPr>
          <w:rFonts w:ascii="仿宋_GB2312" w:eastAsia="仿宋_GB2312" w:hint="eastAsia"/>
          <w:sz w:val="32"/>
          <w:szCs w:val="32"/>
        </w:rPr>
        <w:t>5</w:t>
      </w:r>
      <w:r>
        <w:rPr>
          <w:rFonts w:ascii="仿宋_GB2312" w:eastAsia="仿宋_GB2312" w:hint="eastAsia"/>
          <w:sz w:val="32"/>
          <w:szCs w:val="32"/>
        </w:rPr>
        <w:t>日</w:t>
      </w:r>
    </w:p>
    <w:p w:rsidR="009F1B86" w:rsidRDefault="009F1B86" w:rsidP="009F1B86">
      <w:pPr>
        <w:spacing w:line="500" w:lineRule="exact"/>
        <w:ind w:right="640"/>
        <w:jc w:val="left"/>
        <w:rPr>
          <w:rFonts w:ascii="仿宋_GB2312" w:eastAsia="仿宋_GB2312"/>
          <w:sz w:val="32"/>
          <w:szCs w:val="32"/>
        </w:rPr>
      </w:pPr>
      <w:r>
        <w:rPr>
          <w:rFonts w:ascii="仿宋_GB2312" w:eastAsia="仿宋_GB2312" w:hint="eastAsia"/>
          <w:sz w:val="32"/>
          <w:szCs w:val="32"/>
        </w:rPr>
        <w:t>（此件主动公开）</w:t>
      </w:r>
    </w:p>
    <w:p w:rsidR="00356F47" w:rsidRDefault="00356F47" w:rsidP="00AD2326">
      <w:pPr>
        <w:rPr>
          <w:rFonts w:ascii="仿宋_GB2312" w:eastAsia="仿宋_GB2312"/>
          <w:sz w:val="32"/>
          <w:szCs w:val="32"/>
        </w:rPr>
        <w:sectPr w:rsidR="00356F47" w:rsidSect="00356F47">
          <w:pgSz w:w="11906" w:h="16838"/>
          <w:pgMar w:top="1440" w:right="1800" w:bottom="1440" w:left="1800" w:header="851" w:footer="992" w:gutter="0"/>
          <w:cols w:space="425"/>
          <w:docGrid w:type="lines" w:linePitch="312"/>
        </w:sectPr>
      </w:pPr>
    </w:p>
    <w:p w:rsidR="00AD2326" w:rsidRPr="006D649C" w:rsidRDefault="00A774DA" w:rsidP="006D649C">
      <w:pPr>
        <w:spacing w:line="480" w:lineRule="auto"/>
        <w:jc w:val="center"/>
        <w:rPr>
          <w:rFonts w:ascii="方正小标宋简体" w:eastAsia="方正小标宋简体" w:hAnsi="黑体"/>
          <w:sz w:val="48"/>
          <w:szCs w:val="44"/>
        </w:rPr>
      </w:pPr>
      <w:r w:rsidRPr="006D649C">
        <w:rPr>
          <w:rFonts w:ascii="方正小标宋简体" w:eastAsia="方正小标宋简体" w:hAnsi="黑体" w:hint="eastAsia"/>
          <w:sz w:val="48"/>
          <w:szCs w:val="44"/>
        </w:rPr>
        <w:lastRenderedPageBreak/>
        <w:t>安溪县发展和改革局不予处罚事项清单</w:t>
      </w:r>
    </w:p>
    <w:tbl>
      <w:tblPr>
        <w:tblStyle w:val="a5"/>
        <w:tblW w:w="14459" w:type="dxa"/>
        <w:tblInd w:w="-34" w:type="dxa"/>
        <w:tblLook w:val="04A0"/>
      </w:tblPr>
      <w:tblGrid>
        <w:gridCol w:w="570"/>
        <w:gridCol w:w="2407"/>
        <w:gridCol w:w="1134"/>
        <w:gridCol w:w="2127"/>
        <w:gridCol w:w="6804"/>
        <w:gridCol w:w="1417"/>
      </w:tblGrid>
      <w:tr w:rsidR="00356F47" w:rsidTr="006D649C">
        <w:tc>
          <w:tcPr>
            <w:tcW w:w="14459" w:type="dxa"/>
            <w:gridSpan w:val="6"/>
          </w:tcPr>
          <w:p w:rsidR="00356F47" w:rsidRPr="00356F47" w:rsidRDefault="00356F47" w:rsidP="00AD2326">
            <w:pPr>
              <w:rPr>
                <w:rFonts w:ascii="黑体" w:eastAsia="黑体" w:hAnsi="黑体"/>
                <w:sz w:val="32"/>
                <w:szCs w:val="32"/>
              </w:rPr>
            </w:pPr>
            <w:r>
              <w:rPr>
                <w:rFonts w:ascii="黑体" w:eastAsia="黑体" w:hAnsi="黑体" w:hint="eastAsia"/>
                <w:sz w:val="32"/>
                <w:szCs w:val="32"/>
              </w:rPr>
              <w:t>下列违法行为初次违法且危害后果轻微并及时改正的，不予</w:t>
            </w:r>
            <w:r w:rsidRPr="00356F47">
              <w:rPr>
                <w:rFonts w:ascii="黑体" w:eastAsia="黑体" w:hAnsi="黑体" w:hint="eastAsia"/>
                <w:sz w:val="32"/>
                <w:szCs w:val="32"/>
              </w:rPr>
              <w:t>行政处罚</w:t>
            </w:r>
          </w:p>
        </w:tc>
      </w:tr>
      <w:tr w:rsidR="00A774DA" w:rsidTr="00690578">
        <w:trPr>
          <w:trHeight w:val="993"/>
        </w:trPr>
        <w:tc>
          <w:tcPr>
            <w:tcW w:w="570" w:type="dxa"/>
            <w:vAlign w:val="center"/>
          </w:tcPr>
          <w:p w:rsidR="00356F47" w:rsidRPr="00A774DA" w:rsidRDefault="00356F47" w:rsidP="00A774DA">
            <w:pPr>
              <w:spacing w:line="400" w:lineRule="exact"/>
              <w:jc w:val="center"/>
              <w:rPr>
                <w:rFonts w:ascii="黑体" w:eastAsia="黑体" w:hAnsi="黑体"/>
                <w:sz w:val="32"/>
                <w:szCs w:val="32"/>
              </w:rPr>
            </w:pPr>
            <w:r w:rsidRPr="00A774DA">
              <w:rPr>
                <w:rFonts w:ascii="黑体" w:eastAsia="黑体" w:hAnsi="黑体" w:hint="eastAsia"/>
                <w:sz w:val="32"/>
                <w:szCs w:val="32"/>
              </w:rPr>
              <w:t>序号</w:t>
            </w:r>
          </w:p>
        </w:tc>
        <w:tc>
          <w:tcPr>
            <w:tcW w:w="2407" w:type="dxa"/>
            <w:vAlign w:val="center"/>
          </w:tcPr>
          <w:p w:rsidR="00356F47" w:rsidRPr="00A774DA" w:rsidRDefault="00356F47" w:rsidP="00A774DA">
            <w:pPr>
              <w:spacing w:line="400" w:lineRule="exact"/>
              <w:jc w:val="center"/>
              <w:rPr>
                <w:rFonts w:ascii="黑体" w:eastAsia="黑体" w:hAnsi="黑体"/>
                <w:sz w:val="32"/>
                <w:szCs w:val="32"/>
              </w:rPr>
            </w:pPr>
            <w:r w:rsidRPr="00A774DA">
              <w:rPr>
                <w:rFonts w:ascii="黑体" w:eastAsia="黑体" w:hAnsi="黑体" w:hint="eastAsia"/>
                <w:sz w:val="32"/>
                <w:szCs w:val="32"/>
              </w:rPr>
              <w:t>行政处罚事项</w:t>
            </w:r>
          </w:p>
        </w:tc>
        <w:tc>
          <w:tcPr>
            <w:tcW w:w="1134" w:type="dxa"/>
            <w:vAlign w:val="center"/>
          </w:tcPr>
          <w:p w:rsidR="00356F47" w:rsidRPr="00A774DA" w:rsidRDefault="00356F47" w:rsidP="00A774DA">
            <w:pPr>
              <w:spacing w:line="400" w:lineRule="exact"/>
              <w:jc w:val="center"/>
              <w:rPr>
                <w:rFonts w:ascii="黑体" w:eastAsia="黑体" w:hAnsi="黑体"/>
                <w:sz w:val="32"/>
                <w:szCs w:val="32"/>
              </w:rPr>
            </w:pPr>
            <w:r w:rsidRPr="00A774DA">
              <w:rPr>
                <w:rFonts w:ascii="黑体" w:eastAsia="黑体" w:hAnsi="黑体" w:hint="eastAsia"/>
                <w:sz w:val="32"/>
                <w:szCs w:val="32"/>
              </w:rPr>
              <w:t>实施机关</w:t>
            </w:r>
          </w:p>
        </w:tc>
        <w:tc>
          <w:tcPr>
            <w:tcW w:w="2127" w:type="dxa"/>
            <w:vAlign w:val="center"/>
          </w:tcPr>
          <w:p w:rsidR="00356F47" w:rsidRPr="00A774DA" w:rsidRDefault="00356F47" w:rsidP="00A774DA">
            <w:pPr>
              <w:spacing w:line="400" w:lineRule="exact"/>
              <w:jc w:val="center"/>
              <w:rPr>
                <w:rFonts w:ascii="黑体" w:eastAsia="黑体" w:hAnsi="黑体"/>
                <w:sz w:val="32"/>
                <w:szCs w:val="32"/>
              </w:rPr>
            </w:pPr>
            <w:r w:rsidRPr="00A774DA">
              <w:rPr>
                <w:rFonts w:ascii="黑体" w:eastAsia="黑体" w:hAnsi="黑体" w:hint="eastAsia"/>
                <w:sz w:val="32"/>
                <w:szCs w:val="32"/>
              </w:rPr>
              <w:t>不予处罚适用条件</w:t>
            </w:r>
          </w:p>
        </w:tc>
        <w:tc>
          <w:tcPr>
            <w:tcW w:w="6804" w:type="dxa"/>
            <w:vAlign w:val="center"/>
          </w:tcPr>
          <w:p w:rsidR="00356F47" w:rsidRPr="00A774DA" w:rsidRDefault="00356F47" w:rsidP="00A774DA">
            <w:pPr>
              <w:spacing w:line="400" w:lineRule="exact"/>
              <w:jc w:val="center"/>
              <w:rPr>
                <w:rFonts w:ascii="黑体" w:eastAsia="黑体" w:hAnsi="黑体"/>
                <w:sz w:val="32"/>
                <w:szCs w:val="32"/>
              </w:rPr>
            </w:pPr>
            <w:r w:rsidRPr="00A774DA">
              <w:rPr>
                <w:rFonts w:ascii="黑体" w:eastAsia="黑体" w:hAnsi="黑体" w:hint="eastAsia"/>
                <w:sz w:val="32"/>
                <w:szCs w:val="32"/>
              </w:rPr>
              <w:t>法律依据</w:t>
            </w:r>
          </w:p>
        </w:tc>
        <w:tc>
          <w:tcPr>
            <w:tcW w:w="1417" w:type="dxa"/>
            <w:vAlign w:val="center"/>
          </w:tcPr>
          <w:p w:rsidR="00356F47" w:rsidRPr="00A774DA" w:rsidRDefault="00356F47" w:rsidP="00A774DA">
            <w:pPr>
              <w:spacing w:line="400" w:lineRule="exact"/>
              <w:jc w:val="center"/>
              <w:rPr>
                <w:rFonts w:ascii="黑体" w:eastAsia="黑体" w:hAnsi="黑体"/>
                <w:sz w:val="32"/>
                <w:szCs w:val="32"/>
              </w:rPr>
            </w:pPr>
            <w:r w:rsidRPr="00A774DA">
              <w:rPr>
                <w:rFonts w:ascii="黑体" w:eastAsia="黑体" w:hAnsi="黑体" w:hint="eastAsia"/>
                <w:sz w:val="32"/>
                <w:szCs w:val="32"/>
              </w:rPr>
              <w:t>备注</w:t>
            </w:r>
          </w:p>
        </w:tc>
      </w:tr>
      <w:tr w:rsidR="00A774DA" w:rsidRPr="006D649C" w:rsidTr="00690578">
        <w:trPr>
          <w:trHeight w:val="5656"/>
        </w:trPr>
        <w:tc>
          <w:tcPr>
            <w:tcW w:w="570" w:type="dxa"/>
            <w:vAlign w:val="center"/>
          </w:tcPr>
          <w:p w:rsidR="00356F47" w:rsidRPr="00A774DA" w:rsidRDefault="00356F47" w:rsidP="00A774DA">
            <w:pPr>
              <w:spacing w:line="300" w:lineRule="exact"/>
              <w:jc w:val="center"/>
              <w:rPr>
                <w:rFonts w:ascii="仿宋_GB2312" w:eastAsia="仿宋_GB2312" w:hAnsi="宋体"/>
                <w:sz w:val="28"/>
                <w:szCs w:val="32"/>
              </w:rPr>
            </w:pPr>
            <w:r w:rsidRPr="00A774DA">
              <w:rPr>
                <w:rFonts w:ascii="仿宋_GB2312" w:eastAsia="仿宋_GB2312" w:hAnsi="宋体" w:hint="eastAsia"/>
                <w:sz w:val="28"/>
                <w:szCs w:val="32"/>
              </w:rPr>
              <w:t>1</w:t>
            </w:r>
          </w:p>
        </w:tc>
        <w:tc>
          <w:tcPr>
            <w:tcW w:w="2407" w:type="dxa"/>
            <w:vAlign w:val="center"/>
          </w:tcPr>
          <w:p w:rsidR="00356F47" w:rsidRPr="00A774DA" w:rsidRDefault="00356F47" w:rsidP="00A774DA">
            <w:pPr>
              <w:spacing w:line="300" w:lineRule="exact"/>
              <w:jc w:val="left"/>
              <w:rPr>
                <w:rFonts w:ascii="仿宋_GB2312" w:eastAsia="仿宋_GB2312" w:hAnsi="宋体"/>
                <w:sz w:val="28"/>
                <w:szCs w:val="32"/>
              </w:rPr>
            </w:pPr>
            <w:r w:rsidRPr="00A774DA">
              <w:rPr>
                <w:rFonts w:ascii="仿宋_GB2312" w:eastAsia="仿宋_GB2312" w:hAnsi="宋体" w:hint="eastAsia"/>
                <w:sz w:val="28"/>
                <w:szCs w:val="32"/>
              </w:rPr>
              <w:t>对企业未依法办理核准手续开工建设或者未按照核准的建设地点、建设规模、建设内容等进行建设的处罚</w:t>
            </w:r>
          </w:p>
        </w:tc>
        <w:tc>
          <w:tcPr>
            <w:tcW w:w="1134" w:type="dxa"/>
            <w:vAlign w:val="center"/>
          </w:tcPr>
          <w:p w:rsidR="00356F47" w:rsidRPr="00A774DA" w:rsidRDefault="00A774DA" w:rsidP="00A774DA">
            <w:pPr>
              <w:spacing w:line="300" w:lineRule="exact"/>
              <w:jc w:val="center"/>
              <w:rPr>
                <w:rFonts w:ascii="仿宋_GB2312" w:eastAsia="仿宋_GB2312" w:hAnsi="宋体"/>
                <w:sz w:val="28"/>
                <w:szCs w:val="32"/>
              </w:rPr>
            </w:pPr>
            <w:r w:rsidRPr="00A774DA">
              <w:rPr>
                <w:rFonts w:ascii="仿宋_GB2312" w:eastAsia="仿宋_GB2312" w:hAnsi="宋体" w:hint="eastAsia"/>
                <w:sz w:val="28"/>
                <w:szCs w:val="32"/>
              </w:rPr>
              <w:t>安溪县发改局</w:t>
            </w:r>
          </w:p>
        </w:tc>
        <w:tc>
          <w:tcPr>
            <w:tcW w:w="2127" w:type="dxa"/>
            <w:vAlign w:val="center"/>
          </w:tcPr>
          <w:p w:rsidR="006D649C" w:rsidRPr="006D649C" w:rsidRDefault="006D649C" w:rsidP="006D649C">
            <w:pPr>
              <w:spacing w:line="300" w:lineRule="exact"/>
              <w:jc w:val="left"/>
              <w:rPr>
                <w:rFonts w:ascii="仿宋_GB2312" w:eastAsia="仿宋_GB2312" w:hAnsi="宋体"/>
                <w:sz w:val="28"/>
                <w:szCs w:val="32"/>
              </w:rPr>
            </w:pPr>
            <w:r>
              <w:rPr>
                <w:rFonts w:ascii="仿宋_GB2312" w:eastAsia="仿宋_GB2312" w:hAnsi="宋体" w:hint="eastAsia"/>
                <w:sz w:val="28"/>
                <w:szCs w:val="32"/>
              </w:rPr>
              <w:t>1.</w:t>
            </w:r>
            <w:r w:rsidRPr="006D649C">
              <w:rPr>
                <w:rFonts w:ascii="仿宋_GB2312" w:eastAsia="仿宋_GB2312" w:hAnsi="宋体" w:hint="eastAsia"/>
                <w:sz w:val="28"/>
                <w:szCs w:val="32"/>
              </w:rPr>
              <w:t>属于首次被发现实施此类违法行为且项目尚未建成</w:t>
            </w:r>
          </w:p>
          <w:p w:rsidR="00356F47" w:rsidRPr="00A774DA" w:rsidRDefault="006D649C" w:rsidP="006D649C">
            <w:pPr>
              <w:spacing w:line="300" w:lineRule="exact"/>
              <w:jc w:val="left"/>
              <w:rPr>
                <w:rFonts w:ascii="仿宋_GB2312" w:eastAsia="仿宋_GB2312" w:hAnsi="宋体"/>
                <w:sz w:val="28"/>
                <w:szCs w:val="32"/>
              </w:rPr>
            </w:pPr>
            <w:r w:rsidRPr="006D649C">
              <w:rPr>
                <w:rFonts w:ascii="仿宋_GB2312" w:eastAsia="仿宋_GB2312" w:hAnsi="宋体" w:hint="eastAsia"/>
                <w:sz w:val="28"/>
                <w:szCs w:val="32"/>
              </w:rPr>
              <w:t>2.主动改正或在</w:t>
            </w:r>
            <w:r>
              <w:rPr>
                <w:rFonts w:ascii="仿宋_GB2312" w:eastAsia="仿宋_GB2312" w:hAnsi="宋体" w:hint="eastAsia"/>
                <w:sz w:val="28"/>
                <w:szCs w:val="32"/>
              </w:rPr>
              <w:t>县发改局</w:t>
            </w:r>
            <w:r w:rsidRPr="006D649C">
              <w:rPr>
                <w:rFonts w:ascii="仿宋_GB2312" w:eastAsia="仿宋_GB2312" w:hAnsi="宋体" w:hint="eastAsia"/>
                <w:sz w:val="28"/>
                <w:szCs w:val="32"/>
              </w:rPr>
              <w:t>责令改正的限期内改正，没有造成危害后果</w:t>
            </w:r>
          </w:p>
        </w:tc>
        <w:tc>
          <w:tcPr>
            <w:tcW w:w="6804" w:type="dxa"/>
            <w:vAlign w:val="center"/>
          </w:tcPr>
          <w:p w:rsidR="00A774DA" w:rsidRPr="00A774DA" w:rsidRDefault="00A774DA" w:rsidP="00A774DA">
            <w:pPr>
              <w:spacing w:line="300" w:lineRule="exact"/>
              <w:jc w:val="left"/>
              <w:rPr>
                <w:rFonts w:ascii="仿宋_GB2312" w:eastAsia="仿宋_GB2312" w:hAnsi="宋体"/>
                <w:sz w:val="28"/>
                <w:szCs w:val="32"/>
              </w:rPr>
            </w:pPr>
            <w:r w:rsidRPr="00A774DA">
              <w:rPr>
                <w:rFonts w:ascii="仿宋_GB2312" w:eastAsia="仿宋_GB2312" w:hAnsi="宋体" w:hint="eastAsia"/>
                <w:sz w:val="28"/>
                <w:szCs w:val="32"/>
              </w:rPr>
              <w:t>1.《企业投资项目核准和备案管理条例》(国务院令第673号)第十八条实行准管理的项目，企业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p>
          <w:p w:rsidR="00356F47" w:rsidRPr="00A774DA" w:rsidRDefault="00A774DA" w:rsidP="00A774DA">
            <w:pPr>
              <w:spacing w:line="300" w:lineRule="exact"/>
              <w:jc w:val="left"/>
              <w:rPr>
                <w:rFonts w:ascii="仿宋_GB2312" w:eastAsia="仿宋_GB2312" w:hAnsi="宋体"/>
                <w:sz w:val="28"/>
                <w:szCs w:val="32"/>
              </w:rPr>
            </w:pPr>
            <w:r w:rsidRPr="00A774DA">
              <w:rPr>
                <w:rFonts w:ascii="仿宋_GB2312" w:eastAsia="仿宋_GB2312" w:hAnsi="宋体" w:hint="eastAsia"/>
                <w:sz w:val="28"/>
                <w:szCs w:val="32"/>
              </w:rPr>
              <w:t>2.《企业投资项目核准和备案管理办法》(2017年国家发展改革委令第2号)第五十六条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w:t>
            </w:r>
          </w:p>
        </w:tc>
        <w:tc>
          <w:tcPr>
            <w:tcW w:w="1417" w:type="dxa"/>
            <w:vAlign w:val="center"/>
          </w:tcPr>
          <w:p w:rsidR="00356F47" w:rsidRPr="006D649C" w:rsidRDefault="006D649C" w:rsidP="006D649C">
            <w:pPr>
              <w:spacing w:line="300" w:lineRule="exact"/>
              <w:jc w:val="left"/>
              <w:rPr>
                <w:rFonts w:ascii="仿宋_GB2312" w:eastAsia="仿宋_GB2312" w:hAnsi="宋体"/>
                <w:sz w:val="28"/>
                <w:szCs w:val="32"/>
              </w:rPr>
            </w:pPr>
            <w:r w:rsidRPr="006D649C">
              <w:rPr>
                <w:rFonts w:ascii="仿宋_GB2312" w:eastAsia="仿宋_GB2312" w:hAnsi="宋体" w:hint="eastAsia"/>
                <w:sz w:val="28"/>
                <w:szCs w:val="32"/>
              </w:rPr>
              <w:t>需同时满足条件1和条件2</w:t>
            </w:r>
          </w:p>
        </w:tc>
      </w:tr>
      <w:tr w:rsidR="006D649C" w:rsidTr="00690578">
        <w:tc>
          <w:tcPr>
            <w:tcW w:w="570" w:type="dxa"/>
            <w:vAlign w:val="center"/>
          </w:tcPr>
          <w:p w:rsidR="006D649C" w:rsidRPr="006D649C" w:rsidRDefault="006D649C" w:rsidP="006D649C">
            <w:pPr>
              <w:spacing w:line="300" w:lineRule="exact"/>
              <w:jc w:val="center"/>
              <w:rPr>
                <w:rFonts w:ascii="仿宋_GB2312" w:eastAsia="仿宋_GB2312" w:hAnsi="宋体"/>
                <w:sz w:val="28"/>
                <w:szCs w:val="32"/>
              </w:rPr>
            </w:pPr>
            <w:r w:rsidRPr="006D649C">
              <w:rPr>
                <w:rFonts w:ascii="仿宋_GB2312" w:eastAsia="仿宋_GB2312" w:hAnsi="宋体" w:hint="eastAsia"/>
                <w:sz w:val="28"/>
                <w:szCs w:val="32"/>
              </w:rPr>
              <w:lastRenderedPageBreak/>
              <w:t>2</w:t>
            </w:r>
          </w:p>
        </w:tc>
        <w:tc>
          <w:tcPr>
            <w:tcW w:w="2407" w:type="dxa"/>
            <w:vAlign w:val="center"/>
          </w:tcPr>
          <w:p w:rsidR="006D649C" w:rsidRPr="006D649C"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对企业未依法将项目信息或者已备案项目信息变更情况告知备案机关,或者向备案机关提供虚假信息的处罚</w:t>
            </w:r>
          </w:p>
        </w:tc>
        <w:tc>
          <w:tcPr>
            <w:tcW w:w="1134" w:type="dxa"/>
            <w:vAlign w:val="center"/>
          </w:tcPr>
          <w:p w:rsidR="006D649C" w:rsidRPr="006D649C" w:rsidRDefault="00690578" w:rsidP="00690578">
            <w:pPr>
              <w:spacing w:line="300" w:lineRule="exact"/>
              <w:jc w:val="center"/>
              <w:rPr>
                <w:rFonts w:ascii="仿宋_GB2312" w:eastAsia="仿宋_GB2312" w:hAnsi="宋体"/>
                <w:sz w:val="28"/>
                <w:szCs w:val="32"/>
              </w:rPr>
            </w:pPr>
            <w:r w:rsidRPr="00A774DA">
              <w:rPr>
                <w:rFonts w:ascii="仿宋_GB2312" w:eastAsia="仿宋_GB2312" w:hAnsi="宋体" w:hint="eastAsia"/>
                <w:sz w:val="28"/>
                <w:szCs w:val="32"/>
              </w:rPr>
              <w:t>安溪县发改局</w:t>
            </w:r>
          </w:p>
        </w:tc>
        <w:tc>
          <w:tcPr>
            <w:tcW w:w="2127" w:type="dxa"/>
            <w:vAlign w:val="center"/>
          </w:tcPr>
          <w:p w:rsidR="0014726A" w:rsidRPr="0014726A"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1.属于首次被发现实施此类违法行为且项目尚未建成</w:t>
            </w:r>
          </w:p>
          <w:p w:rsidR="006D649C" w:rsidRPr="006D649C"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2.主动改正或在</w:t>
            </w:r>
            <w:r>
              <w:rPr>
                <w:rFonts w:ascii="仿宋_GB2312" w:eastAsia="仿宋_GB2312" w:hAnsi="宋体" w:hint="eastAsia"/>
                <w:sz w:val="28"/>
                <w:szCs w:val="32"/>
              </w:rPr>
              <w:t>县发改局</w:t>
            </w:r>
            <w:r w:rsidRPr="0014726A">
              <w:rPr>
                <w:rFonts w:ascii="仿宋_GB2312" w:eastAsia="仿宋_GB2312" w:hAnsi="宋体" w:hint="eastAsia"/>
                <w:sz w:val="28"/>
                <w:szCs w:val="32"/>
              </w:rPr>
              <w:t>责令改正的限期内改正，没有造成危害后果</w:t>
            </w:r>
          </w:p>
        </w:tc>
        <w:tc>
          <w:tcPr>
            <w:tcW w:w="6804" w:type="dxa"/>
          </w:tcPr>
          <w:p w:rsidR="006D649C" w:rsidRPr="006D649C" w:rsidRDefault="006D649C" w:rsidP="006D649C">
            <w:pPr>
              <w:spacing w:line="300" w:lineRule="exact"/>
              <w:jc w:val="left"/>
              <w:rPr>
                <w:rFonts w:ascii="仿宋_GB2312" w:eastAsia="仿宋_GB2312" w:hAnsi="宋体"/>
                <w:sz w:val="28"/>
                <w:szCs w:val="32"/>
              </w:rPr>
            </w:pPr>
            <w:r w:rsidRPr="006D649C">
              <w:rPr>
                <w:rFonts w:ascii="仿宋_GB2312" w:eastAsia="仿宋_GB2312" w:hAnsi="宋体" w:hint="eastAsia"/>
                <w:sz w:val="28"/>
                <w:szCs w:val="32"/>
              </w:rPr>
              <w:t>1.《企业投资项目核准和备案管理条例》(国务院令第673号)第十九条实行备案管理的项目，企业未依照本条例规定将项目信息或者已备案项目的信息变更情况告知备案机关，或者向备案机关提供虚假信息的，由备案机关责令限期改正;逾期不改正的，处2万元以上5万元以下的罚款。</w:t>
            </w:r>
          </w:p>
          <w:p w:rsidR="006D649C" w:rsidRPr="006D649C" w:rsidRDefault="006D649C" w:rsidP="006D649C">
            <w:pPr>
              <w:spacing w:line="300" w:lineRule="exact"/>
              <w:jc w:val="left"/>
              <w:rPr>
                <w:rFonts w:ascii="仿宋_GB2312" w:eastAsia="仿宋_GB2312" w:hAnsi="宋体"/>
                <w:sz w:val="28"/>
                <w:szCs w:val="32"/>
              </w:rPr>
            </w:pPr>
            <w:r w:rsidRPr="006D649C">
              <w:rPr>
                <w:rFonts w:ascii="仿宋_GB2312" w:eastAsia="仿宋_GB2312" w:hAnsi="宋体" w:hint="eastAsia"/>
                <w:sz w:val="28"/>
                <w:szCs w:val="32"/>
              </w:rPr>
              <w:t>2</w:t>
            </w:r>
            <w:r w:rsidR="0014726A">
              <w:rPr>
                <w:rFonts w:ascii="仿宋_GB2312" w:eastAsia="仿宋_GB2312" w:hAnsi="宋体" w:hint="eastAsia"/>
                <w:sz w:val="28"/>
                <w:szCs w:val="32"/>
              </w:rPr>
              <w:t>.</w:t>
            </w:r>
            <w:r w:rsidRPr="006D649C">
              <w:rPr>
                <w:rFonts w:ascii="仿宋_GB2312" w:eastAsia="仿宋_GB2312" w:hAnsi="宋体" w:hint="eastAsia"/>
                <w:sz w:val="28"/>
                <w:szCs w:val="32"/>
              </w:rPr>
              <w:t>《企业投资项目核准和备案管理办法》(2017年国家发展改革委令第2号)第五十七条 实行备案管理的项目，企业未依法将项目信息或者已备案项目信息变更情况告知备案机关，或者向备案机关提供虚假信息的，由备案机关责令限期改正;逾期不改正的，处2万元以上5万元以下的罚款。</w:t>
            </w:r>
          </w:p>
        </w:tc>
        <w:tc>
          <w:tcPr>
            <w:tcW w:w="1417" w:type="dxa"/>
            <w:vAlign w:val="center"/>
          </w:tcPr>
          <w:p w:rsidR="006D649C" w:rsidRPr="006D649C" w:rsidRDefault="006D649C" w:rsidP="000E3185">
            <w:pPr>
              <w:spacing w:line="300" w:lineRule="exact"/>
              <w:jc w:val="left"/>
              <w:rPr>
                <w:rFonts w:ascii="仿宋_GB2312" w:eastAsia="仿宋_GB2312" w:hAnsi="宋体"/>
                <w:sz w:val="28"/>
                <w:szCs w:val="32"/>
              </w:rPr>
            </w:pPr>
            <w:r w:rsidRPr="006D649C">
              <w:rPr>
                <w:rFonts w:ascii="仿宋_GB2312" w:eastAsia="仿宋_GB2312" w:hAnsi="宋体" w:hint="eastAsia"/>
                <w:sz w:val="28"/>
                <w:szCs w:val="32"/>
              </w:rPr>
              <w:t>需同时满足条件1和条件2</w:t>
            </w:r>
          </w:p>
        </w:tc>
      </w:tr>
      <w:tr w:rsidR="006D649C" w:rsidTr="00690578">
        <w:trPr>
          <w:trHeight w:val="4612"/>
        </w:trPr>
        <w:tc>
          <w:tcPr>
            <w:tcW w:w="570" w:type="dxa"/>
            <w:vAlign w:val="center"/>
          </w:tcPr>
          <w:p w:rsidR="006D649C" w:rsidRPr="006D649C" w:rsidRDefault="00690578" w:rsidP="006D649C">
            <w:pPr>
              <w:spacing w:line="300" w:lineRule="exact"/>
              <w:jc w:val="center"/>
              <w:rPr>
                <w:rFonts w:ascii="仿宋_GB2312" w:eastAsia="仿宋_GB2312" w:hAnsi="宋体"/>
                <w:sz w:val="28"/>
                <w:szCs w:val="32"/>
              </w:rPr>
            </w:pPr>
            <w:r>
              <w:rPr>
                <w:rFonts w:ascii="仿宋_GB2312" w:eastAsia="仿宋_GB2312" w:hAnsi="宋体" w:hint="eastAsia"/>
                <w:sz w:val="28"/>
                <w:szCs w:val="32"/>
              </w:rPr>
              <w:t>3</w:t>
            </w:r>
          </w:p>
        </w:tc>
        <w:tc>
          <w:tcPr>
            <w:tcW w:w="2407" w:type="dxa"/>
            <w:vAlign w:val="center"/>
          </w:tcPr>
          <w:p w:rsidR="006D649C" w:rsidRPr="006D649C"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对企业投资建设产业政策禁止投资建设项目的违法行为的处罚</w:t>
            </w:r>
          </w:p>
        </w:tc>
        <w:tc>
          <w:tcPr>
            <w:tcW w:w="1134" w:type="dxa"/>
            <w:vAlign w:val="center"/>
          </w:tcPr>
          <w:p w:rsidR="006D649C" w:rsidRPr="006D649C" w:rsidRDefault="00690578" w:rsidP="00690578">
            <w:pPr>
              <w:spacing w:line="300" w:lineRule="exact"/>
              <w:jc w:val="center"/>
              <w:rPr>
                <w:rFonts w:ascii="仿宋_GB2312" w:eastAsia="仿宋_GB2312" w:hAnsi="宋体"/>
                <w:sz w:val="28"/>
                <w:szCs w:val="32"/>
              </w:rPr>
            </w:pPr>
            <w:r w:rsidRPr="00A774DA">
              <w:rPr>
                <w:rFonts w:ascii="仿宋_GB2312" w:eastAsia="仿宋_GB2312" w:hAnsi="宋体" w:hint="eastAsia"/>
                <w:sz w:val="28"/>
                <w:szCs w:val="32"/>
              </w:rPr>
              <w:t>安溪县发改局</w:t>
            </w:r>
          </w:p>
        </w:tc>
        <w:tc>
          <w:tcPr>
            <w:tcW w:w="2127" w:type="dxa"/>
            <w:vAlign w:val="center"/>
          </w:tcPr>
          <w:p w:rsidR="0014726A" w:rsidRPr="0014726A"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1.属于首次被发现实施此类违法行为且项目尚未建成</w:t>
            </w:r>
          </w:p>
          <w:p w:rsidR="006D649C" w:rsidRPr="006D649C"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2.主动改正或在</w:t>
            </w:r>
            <w:r>
              <w:rPr>
                <w:rFonts w:ascii="仿宋_GB2312" w:eastAsia="仿宋_GB2312" w:hAnsi="宋体" w:hint="eastAsia"/>
                <w:sz w:val="28"/>
                <w:szCs w:val="32"/>
              </w:rPr>
              <w:t>县发改局</w:t>
            </w:r>
            <w:r w:rsidRPr="0014726A">
              <w:rPr>
                <w:rFonts w:ascii="仿宋_GB2312" w:eastAsia="仿宋_GB2312" w:hAnsi="宋体" w:hint="eastAsia"/>
                <w:sz w:val="28"/>
                <w:szCs w:val="32"/>
              </w:rPr>
              <w:t>责令改正的限期内改正，没有造成危害后果</w:t>
            </w:r>
          </w:p>
        </w:tc>
        <w:tc>
          <w:tcPr>
            <w:tcW w:w="6804" w:type="dxa"/>
          </w:tcPr>
          <w:p w:rsidR="00690578" w:rsidRPr="00690578"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1.《企业投资项目核准和备案管理条例》(国务院令第673号)第二十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rsidR="006D649C" w:rsidRPr="006D649C"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2.《企业投资项目核准和备案管理办法》(2017年国家发展改革委令第2号)第五十八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w:t>
            </w:r>
          </w:p>
        </w:tc>
        <w:tc>
          <w:tcPr>
            <w:tcW w:w="1417" w:type="dxa"/>
            <w:vAlign w:val="center"/>
          </w:tcPr>
          <w:p w:rsidR="006D649C" w:rsidRPr="006D649C" w:rsidRDefault="006D649C" w:rsidP="000E3185">
            <w:pPr>
              <w:spacing w:line="300" w:lineRule="exact"/>
              <w:jc w:val="left"/>
              <w:rPr>
                <w:rFonts w:ascii="仿宋_GB2312" w:eastAsia="仿宋_GB2312" w:hAnsi="宋体"/>
                <w:sz w:val="28"/>
                <w:szCs w:val="32"/>
              </w:rPr>
            </w:pPr>
            <w:r w:rsidRPr="006D649C">
              <w:rPr>
                <w:rFonts w:ascii="仿宋_GB2312" w:eastAsia="仿宋_GB2312" w:hAnsi="宋体" w:hint="eastAsia"/>
                <w:sz w:val="28"/>
                <w:szCs w:val="32"/>
              </w:rPr>
              <w:t>需同时满足条件1和条件2</w:t>
            </w:r>
          </w:p>
        </w:tc>
      </w:tr>
      <w:tr w:rsidR="006D649C" w:rsidTr="00690578">
        <w:trPr>
          <w:trHeight w:val="3384"/>
        </w:trPr>
        <w:tc>
          <w:tcPr>
            <w:tcW w:w="570" w:type="dxa"/>
            <w:vAlign w:val="center"/>
          </w:tcPr>
          <w:p w:rsidR="006D649C" w:rsidRPr="006D649C" w:rsidRDefault="00690578" w:rsidP="006D649C">
            <w:pPr>
              <w:spacing w:line="300" w:lineRule="exact"/>
              <w:jc w:val="center"/>
              <w:rPr>
                <w:rFonts w:ascii="仿宋_GB2312" w:eastAsia="仿宋_GB2312" w:hAnsi="宋体"/>
                <w:sz w:val="28"/>
                <w:szCs w:val="32"/>
              </w:rPr>
            </w:pPr>
            <w:r>
              <w:rPr>
                <w:rFonts w:ascii="仿宋_GB2312" w:eastAsia="仿宋_GB2312" w:hAnsi="宋体" w:hint="eastAsia"/>
                <w:sz w:val="28"/>
                <w:szCs w:val="32"/>
              </w:rPr>
              <w:lastRenderedPageBreak/>
              <w:t>4</w:t>
            </w:r>
          </w:p>
        </w:tc>
        <w:tc>
          <w:tcPr>
            <w:tcW w:w="2407" w:type="dxa"/>
            <w:vAlign w:val="center"/>
          </w:tcPr>
          <w:p w:rsidR="0014726A" w:rsidRPr="0014726A"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不按价格监测表内容提供资料或不按价格监测表规定的时间提供资料</w:t>
            </w:r>
          </w:p>
          <w:p w:rsidR="0014726A" w:rsidRPr="0014726A" w:rsidRDefault="0014726A" w:rsidP="0014726A">
            <w:pPr>
              <w:spacing w:line="300" w:lineRule="exact"/>
              <w:jc w:val="left"/>
              <w:rPr>
                <w:rFonts w:ascii="仿宋_GB2312" w:eastAsia="仿宋_GB2312" w:hAnsi="宋体"/>
                <w:sz w:val="28"/>
                <w:szCs w:val="32"/>
              </w:rPr>
            </w:pPr>
          </w:p>
          <w:p w:rsidR="006D649C" w:rsidRPr="006D649C" w:rsidRDefault="006D649C" w:rsidP="0014726A">
            <w:pPr>
              <w:spacing w:line="300" w:lineRule="exact"/>
              <w:jc w:val="left"/>
              <w:rPr>
                <w:rFonts w:ascii="仿宋_GB2312" w:eastAsia="仿宋_GB2312" w:hAnsi="宋体"/>
                <w:sz w:val="28"/>
                <w:szCs w:val="32"/>
              </w:rPr>
            </w:pPr>
          </w:p>
        </w:tc>
        <w:tc>
          <w:tcPr>
            <w:tcW w:w="1134" w:type="dxa"/>
            <w:vAlign w:val="center"/>
          </w:tcPr>
          <w:p w:rsidR="006D649C" w:rsidRPr="006D649C" w:rsidRDefault="00690578" w:rsidP="00690578">
            <w:pPr>
              <w:spacing w:line="300" w:lineRule="exact"/>
              <w:jc w:val="center"/>
              <w:rPr>
                <w:rFonts w:ascii="仿宋_GB2312" w:eastAsia="仿宋_GB2312" w:hAnsi="宋体"/>
                <w:sz w:val="28"/>
                <w:szCs w:val="32"/>
              </w:rPr>
            </w:pPr>
            <w:r w:rsidRPr="00A774DA">
              <w:rPr>
                <w:rFonts w:ascii="仿宋_GB2312" w:eastAsia="仿宋_GB2312" w:hAnsi="宋体" w:hint="eastAsia"/>
                <w:sz w:val="28"/>
                <w:szCs w:val="32"/>
              </w:rPr>
              <w:t>安溪县发改局</w:t>
            </w:r>
          </w:p>
        </w:tc>
        <w:tc>
          <w:tcPr>
            <w:tcW w:w="2127" w:type="dxa"/>
            <w:vAlign w:val="center"/>
          </w:tcPr>
          <w:p w:rsidR="0014726A" w:rsidRPr="0014726A"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1.属于首次被发现实施此类违法行为且项目尚未建成</w:t>
            </w:r>
          </w:p>
          <w:p w:rsidR="006D649C" w:rsidRPr="006D649C"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2.主动改正或在</w:t>
            </w:r>
            <w:r>
              <w:rPr>
                <w:rFonts w:ascii="仿宋_GB2312" w:eastAsia="仿宋_GB2312" w:hAnsi="宋体" w:hint="eastAsia"/>
                <w:sz w:val="28"/>
                <w:szCs w:val="32"/>
              </w:rPr>
              <w:t>县发改局</w:t>
            </w:r>
            <w:r w:rsidRPr="0014726A">
              <w:rPr>
                <w:rFonts w:ascii="仿宋_GB2312" w:eastAsia="仿宋_GB2312" w:hAnsi="宋体" w:hint="eastAsia"/>
                <w:sz w:val="28"/>
                <w:szCs w:val="32"/>
              </w:rPr>
              <w:t>责令改正的限期内改正，没有造成危害后果</w:t>
            </w:r>
          </w:p>
        </w:tc>
        <w:tc>
          <w:tcPr>
            <w:tcW w:w="6804" w:type="dxa"/>
            <w:vAlign w:val="center"/>
          </w:tcPr>
          <w:p w:rsidR="00690578" w:rsidRPr="00690578"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《福建省价格监测管理规定》(2002年福建省人民政府令第73号)</w:t>
            </w:r>
          </w:p>
          <w:p w:rsidR="00690578" w:rsidRPr="00690578"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第六条</w:t>
            </w:r>
            <w:r w:rsidR="0014726A">
              <w:rPr>
                <w:rFonts w:ascii="仿宋_GB2312" w:eastAsia="仿宋_GB2312" w:hAnsi="宋体" w:hint="eastAsia"/>
                <w:sz w:val="28"/>
                <w:szCs w:val="32"/>
              </w:rPr>
              <w:t xml:space="preserve">  </w:t>
            </w:r>
            <w:r w:rsidRPr="00690578">
              <w:rPr>
                <w:rFonts w:ascii="仿宋_GB2312" w:eastAsia="仿宋_GB2312" w:hAnsi="宋体" w:hint="eastAsia"/>
                <w:sz w:val="28"/>
                <w:szCs w:val="32"/>
              </w:rPr>
              <w:t>价格监测工作人员在采集价格资料时，应按照价格监测报告制度规定的内容、标准、方法、时间和程序进行，并使用统一价格监测表。价格监测对象必须按照价格监测表的内容和规定的时间提供价格资料。</w:t>
            </w:r>
          </w:p>
          <w:p w:rsidR="006D649C" w:rsidRPr="006D649C"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第十四条</w:t>
            </w:r>
            <w:r w:rsidR="0014726A">
              <w:rPr>
                <w:rFonts w:ascii="仿宋_GB2312" w:eastAsia="仿宋_GB2312" w:hAnsi="宋体" w:hint="eastAsia"/>
                <w:sz w:val="28"/>
                <w:szCs w:val="32"/>
              </w:rPr>
              <w:t xml:space="preserve">  </w:t>
            </w:r>
            <w:r w:rsidRPr="00690578">
              <w:rPr>
                <w:rFonts w:ascii="仿宋_GB2312" w:eastAsia="仿宋_GB2312" w:hAnsi="宋体" w:hint="eastAsia"/>
                <w:sz w:val="28"/>
                <w:szCs w:val="32"/>
              </w:rPr>
              <w:t>违反本规定第六条规定，价格监测对象未按照价格监测表规定的内容、时间等要求向人民政府价格主管部门提供有关价格资料的，由县级以上人民政府价格主管部门责令改正，并可处200元以下罚款。</w:t>
            </w:r>
          </w:p>
        </w:tc>
        <w:tc>
          <w:tcPr>
            <w:tcW w:w="1417" w:type="dxa"/>
            <w:vAlign w:val="center"/>
          </w:tcPr>
          <w:p w:rsidR="006D649C" w:rsidRPr="006D649C" w:rsidRDefault="006D649C" w:rsidP="000E3185">
            <w:pPr>
              <w:spacing w:line="300" w:lineRule="exact"/>
              <w:jc w:val="left"/>
              <w:rPr>
                <w:rFonts w:ascii="仿宋_GB2312" w:eastAsia="仿宋_GB2312" w:hAnsi="宋体"/>
                <w:sz w:val="28"/>
                <w:szCs w:val="32"/>
              </w:rPr>
            </w:pPr>
            <w:r w:rsidRPr="006D649C">
              <w:rPr>
                <w:rFonts w:ascii="仿宋_GB2312" w:eastAsia="仿宋_GB2312" w:hAnsi="宋体" w:hint="eastAsia"/>
                <w:sz w:val="28"/>
                <w:szCs w:val="32"/>
              </w:rPr>
              <w:t>需同时满足条件1和条件2</w:t>
            </w:r>
          </w:p>
        </w:tc>
      </w:tr>
      <w:tr w:rsidR="006D649C" w:rsidTr="00690578">
        <w:trPr>
          <w:trHeight w:val="3228"/>
        </w:trPr>
        <w:tc>
          <w:tcPr>
            <w:tcW w:w="570" w:type="dxa"/>
            <w:vAlign w:val="center"/>
          </w:tcPr>
          <w:p w:rsidR="006D649C" w:rsidRPr="006D649C" w:rsidRDefault="00690578" w:rsidP="006D649C">
            <w:pPr>
              <w:spacing w:line="300" w:lineRule="exact"/>
              <w:jc w:val="center"/>
              <w:rPr>
                <w:rFonts w:ascii="仿宋_GB2312" w:eastAsia="仿宋_GB2312" w:hAnsi="宋体"/>
                <w:sz w:val="28"/>
                <w:szCs w:val="32"/>
              </w:rPr>
            </w:pPr>
            <w:r>
              <w:rPr>
                <w:rFonts w:ascii="仿宋_GB2312" w:eastAsia="仿宋_GB2312" w:hAnsi="宋体" w:hint="eastAsia"/>
                <w:sz w:val="28"/>
                <w:szCs w:val="32"/>
              </w:rPr>
              <w:t>5</w:t>
            </w:r>
          </w:p>
        </w:tc>
        <w:tc>
          <w:tcPr>
            <w:tcW w:w="2407" w:type="dxa"/>
            <w:vAlign w:val="center"/>
          </w:tcPr>
          <w:p w:rsidR="006D649C" w:rsidRPr="006D649C"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拒绝提供价格监测资料或提供不真实的价格监测资料</w:t>
            </w:r>
          </w:p>
        </w:tc>
        <w:tc>
          <w:tcPr>
            <w:tcW w:w="1134" w:type="dxa"/>
            <w:vAlign w:val="center"/>
          </w:tcPr>
          <w:p w:rsidR="006D649C" w:rsidRPr="006D649C" w:rsidRDefault="00690578" w:rsidP="00690578">
            <w:pPr>
              <w:spacing w:line="300" w:lineRule="exact"/>
              <w:jc w:val="center"/>
              <w:rPr>
                <w:rFonts w:ascii="仿宋_GB2312" w:eastAsia="仿宋_GB2312" w:hAnsi="宋体"/>
                <w:sz w:val="28"/>
                <w:szCs w:val="32"/>
              </w:rPr>
            </w:pPr>
            <w:r w:rsidRPr="00A774DA">
              <w:rPr>
                <w:rFonts w:ascii="仿宋_GB2312" w:eastAsia="仿宋_GB2312" w:hAnsi="宋体" w:hint="eastAsia"/>
                <w:sz w:val="28"/>
                <w:szCs w:val="32"/>
              </w:rPr>
              <w:t>安溪县发改局</w:t>
            </w:r>
          </w:p>
        </w:tc>
        <w:tc>
          <w:tcPr>
            <w:tcW w:w="2127" w:type="dxa"/>
            <w:vAlign w:val="center"/>
          </w:tcPr>
          <w:p w:rsidR="0014726A" w:rsidRPr="0014726A"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1.属于首次被发现实施此类违法行为且项目尚未建成</w:t>
            </w:r>
          </w:p>
          <w:p w:rsidR="006D649C" w:rsidRPr="006D649C" w:rsidRDefault="0014726A" w:rsidP="0014726A">
            <w:pPr>
              <w:spacing w:line="300" w:lineRule="exact"/>
              <w:jc w:val="left"/>
              <w:rPr>
                <w:rFonts w:ascii="仿宋_GB2312" w:eastAsia="仿宋_GB2312" w:hAnsi="宋体"/>
                <w:sz w:val="28"/>
                <w:szCs w:val="32"/>
              </w:rPr>
            </w:pPr>
            <w:r w:rsidRPr="0014726A">
              <w:rPr>
                <w:rFonts w:ascii="仿宋_GB2312" w:eastAsia="仿宋_GB2312" w:hAnsi="宋体" w:hint="eastAsia"/>
                <w:sz w:val="28"/>
                <w:szCs w:val="32"/>
              </w:rPr>
              <w:t>2.主动改正或在</w:t>
            </w:r>
            <w:r>
              <w:rPr>
                <w:rFonts w:ascii="仿宋_GB2312" w:eastAsia="仿宋_GB2312" w:hAnsi="宋体" w:hint="eastAsia"/>
                <w:sz w:val="28"/>
                <w:szCs w:val="32"/>
              </w:rPr>
              <w:t>县发改局</w:t>
            </w:r>
            <w:r w:rsidRPr="0014726A">
              <w:rPr>
                <w:rFonts w:ascii="仿宋_GB2312" w:eastAsia="仿宋_GB2312" w:hAnsi="宋体" w:hint="eastAsia"/>
                <w:sz w:val="28"/>
                <w:szCs w:val="32"/>
              </w:rPr>
              <w:t>责令改正的限期内改正，没有造成危害后果</w:t>
            </w:r>
          </w:p>
        </w:tc>
        <w:tc>
          <w:tcPr>
            <w:tcW w:w="6804" w:type="dxa"/>
            <w:vAlign w:val="center"/>
          </w:tcPr>
          <w:p w:rsidR="00690578" w:rsidRPr="00690578"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《福建省价格监测管理规定》(2002年福建省人民政府令第73号)</w:t>
            </w:r>
          </w:p>
          <w:p w:rsidR="00690578" w:rsidRPr="00690578"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第八条</w:t>
            </w:r>
            <w:r w:rsidR="0014726A">
              <w:rPr>
                <w:rFonts w:ascii="仿宋_GB2312" w:eastAsia="仿宋_GB2312" w:hAnsi="宋体" w:hint="eastAsia"/>
                <w:sz w:val="28"/>
                <w:szCs w:val="32"/>
              </w:rPr>
              <w:t xml:space="preserve">  </w:t>
            </w:r>
            <w:r w:rsidRPr="00690578">
              <w:rPr>
                <w:rFonts w:ascii="仿宋_GB2312" w:eastAsia="仿宋_GB2312" w:hAnsi="宋体" w:hint="eastAsia"/>
                <w:sz w:val="28"/>
                <w:szCs w:val="32"/>
              </w:rPr>
              <w:t>价格监测对象必须依法建立内部价格管理制度，所提供的价格监测资料必须真实。价格监测对象不得拒绝提供价格监测资料或者提供不真实的价格监测资料。</w:t>
            </w:r>
          </w:p>
          <w:p w:rsidR="006D649C" w:rsidRPr="006D649C" w:rsidRDefault="00690578" w:rsidP="00690578">
            <w:pPr>
              <w:spacing w:line="300" w:lineRule="exact"/>
              <w:jc w:val="left"/>
              <w:rPr>
                <w:rFonts w:ascii="仿宋_GB2312" w:eastAsia="仿宋_GB2312" w:hAnsi="宋体"/>
                <w:sz w:val="28"/>
                <w:szCs w:val="32"/>
              </w:rPr>
            </w:pPr>
            <w:r w:rsidRPr="00690578">
              <w:rPr>
                <w:rFonts w:ascii="仿宋_GB2312" w:eastAsia="仿宋_GB2312" w:hAnsi="宋体" w:hint="eastAsia"/>
                <w:sz w:val="28"/>
                <w:szCs w:val="32"/>
              </w:rPr>
              <w:t>第十五条</w:t>
            </w:r>
            <w:r w:rsidR="0014726A">
              <w:rPr>
                <w:rFonts w:ascii="仿宋_GB2312" w:eastAsia="仿宋_GB2312" w:hAnsi="宋体" w:hint="eastAsia"/>
                <w:sz w:val="28"/>
                <w:szCs w:val="32"/>
              </w:rPr>
              <w:t xml:space="preserve">  </w:t>
            </w:r>
            <w:r w:rsidRPr="00690578">
              <w:rPr>
                <w:rFonts w:ascii="仿宋_GB2312" w:eastAsia="仿宋_GB2312" w:hAnsi="宋体" w:hint="eastAsia"/>
                <w:sz w:val="28"/>
                <w:szCs w:val="32"/>
              </w:rPr>
              <w:t>违反本规定第八条第二款规定，价格监测对象拒绝提供价格监测资料或者提供不真实价格监测资料的，由县级以上人民政府价格主管部门责令改正，并可处1000元以下罚款。</w:t>
            </w:r>
          </w:p>
        </w:tc>
        <w:tc>
          <w:tcPr>
            <w:tcW w:w="1417" w:type="dxa"/>
            <w:vAlign w:val="center"/>
          </w:tcPr>
          <w:p w:rsidR="006D649C" w:rsidRPr="006D649C" w:rsidRDefault="006D649C" w:rsidP="000E3185">
            <w:pPr>
              <w:spacing w:line="300" w:lineRule="exact"/>
              <w:jc w:val="left"/>
              <w:rPr>
                <w:rFonts w:ascii="仿宋_GB2312" w:eastAsia="仿宋_GB2312" w:hAnsi="宋体"/>
                <w:sz w:val="28"/>
                <w:szCs w:val="32"/>
              </w:rPr>
            </w:pPr>
            <w:r w:rsidRPr="006D649C">
              <w:rPr>
                <w:rFonts w:ascii="仿宋_GB2312" w:eastAsia="仿宋_GB2312" w:hAnsi="宋体" w:hint="eastAsia"/>
                <w:sz w:val="28"/>
                <w:szCs w:val="32"/>
              </w:rPr>
              <w:t>需同时满足条件1和条件2</w:t>
            </w:r>
          </w:p>
        </w:tc>
      </w:tr>
    </w:tbl>
    <w:p w:rsidR="0014726A" w:rsidRDefault="0014726A" w:rsidP="00E403E5">
      <w:pPr>
        <w:jc w:val="center"/>
        <w:rPr>
          <w:rFonts w:ascii="仿宋_GB2312" w:eastAsia="仿宋_GB2312"/>
          <w:sz w:val="32"/>
          <w:szCs w:val="32"/>
        </w:rPr>
      </w:pPr>
    </w:p>
    <w:p w:rsidR="00E403E5" w:rsidRDefault="00E403E5" w:rsidP="00E403E5">
      <w:pPr>
        <w:jc w:val="center"/>
        <w:rPr>
          <w:rFonts w:ascii="仿宋_GB2312" w:eastAsia="仿宋_GB2312"/>
          <w:sz w:val="32"/>
          <w:szCs w:val="32"/>
        </w:rPr>
      </w:pPr>
    </w:p>
    <w:p w:rsidR="00E403E5" w:rsidRDefault="00E403E5" w:rsidP="00E403E5">
      <w:pPr>
        <w:jc w:val="center"/>
        <w:rPr>
          <w:rFonts w:ascii="仿宋_GB2312" w:eastAsia="仿宋_GB2312"/>
          <w:sz w:val="32"/>
          <w:szCs w:val="32"/>
        </w:rPr>
        <w:sectPr w:rsidR="00E403E5" w:rsidSect="00E403E5">
          <w:pgSz w:w="16838" w:h="11906" w:orient="landscape"/>
          <w:pgMar w:top="1797" w:right="1440" w:bottom="1797" w:left="1440" w:header="851" w:footer="992" w:gutter="0"/>
          <w:cols w:space="425"/>
          <w:docGrid w:type="linesAndChars" w:linePitch="312"/>
        </w:sectPr>
      </w:pPr>
    </w:p>
    <w:p w:rsidR="00E403E5" w:rsidRDefault="00E403E5" w:rsidP="00E403E5">
      <w:pPr>
        <w:jc w:val="cente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Default="00E403E5" w:rsidP="00E403E5">
      <w:pPr>
        <w:rPr>
          <w:rFonts w:ascii="仿宋_GB2312" w:eastAsia="仿宋_GB2312"/>
          <w:sz w:val="32"/>
          <w:szCs w:val="32"/>
        </w:rPr>
      </w:pPr>
    </w:p>
    <w:p w:rsidR="00E403E5" w:rsidRDefault="00E403E5" w:rsidP="00E403E5">
      <w:pPr>
        <w:rPr>
          <w:rFonts w:ascii="仿宋_GB2312" w:eastAsia="仿宋_GB2312"/>
          <w:sz w:val="32"/>
          <w:szCs w:val="32"/>
        </w:rPr>
      </w:pPr>
    </w:p>
    <w:p w:rsidR="00E403E5" w:rsidRDefault="00E403E5" w:rsidP="00E403E5">
      <w:pPr>
        <w:rPr>
          <w:rFonts w:ascii="仿宋_GB2312" w:eastAsia="仿宋_GB2312"/>
          <w:sz w:val="32"/>
          <w:szCs w:val="32"/>
        </w:rPr>
      </w:pPr>
    </w:p>
    <w:p w:rsid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Default="00E403E5" w:rsidP="00E403E5">
      <w:pPr>
        <w:spacing w:line="560" w:lineRule="exact"/>
        <w:rPr>
          <w:color w:val="000000" w:themeColor="text1"/>
          <w:sz w:val="32"/>
          <w:szCs w:val="32"/>
        </w:rPr>
      </w:pPr>
    </w:p>
    <w:tbl>
      <w:tblPr>
        <w:tblStyle w:val="a5"/>
        <w:tblW w:w="8472" w:type="dxa"/>
        <w:tblBorders>
          <w:left w:val="none" w:sz="0" w:space="0" w:color="auto"/>
          <w:right w:val="none" w:sz="0" w:space="0" w:color="auto"/>
        </w:tblBorders>
        <w:tblLayout w:type="fixed"/>
        <w:tblLook w:val="04A0"/>
      </w:tblPr>
      <w:tblGrid>
        <w:gridCol w:w="8472"/>
      </w:tblGrid>
      <w:tr w:rsidR="00E403E5" w:rsidTr="000E3185">
        <w:trPr>
          <w:trHeight w:val="585"/>
        </w:trPr>
        <w:tc>
          <w:tcPr>
            <w:tcW w:w="8472" w:type="dxa"/>
            <w:tcBorders>
              <w:top w:val="single" w:sz="4" w:space="0" w:color="auto"/>
              <w:left w:val="nil"/>
              <w:bottom w:val="single" w:sz="4" w:space="0" w:color="auto"/>
              <w:right w:val="nil"/>
            </w:tcBorders>
          </w:tcPr>
          <w:p w:rsidR="00E403E5" w:rsidRDefault="00E403E5" w:rsidP="007912F8">
            <w:pPr>
              <w:spacing w:line="600" w:lineRule="exact"/>
              <w:rPr>
                <w:rFonts w:eastAsia="仿宋_GB2312" w:cs="Arial"/>
                <w:color w:val="000000" w:themeColor="text1"/>
                <w:kern w:val="32"/>
                <w:sz w:val="32"/>
                <w:szCs w:val="32"/>
              </w:rPr>
            </w:pPr>
            <w:r>
              <w:rPr>
                <w:rFonts w:eastAsia="仿宋_GB2312" w:hint="eastAsia"/>
                <w:color w:val="000000" w:themeColor="text1"/>
                <w:sz w:val="28"/>
                <w:szCs w:val="28"/>
              </w:rPr>
              <w:t>安溪县发展和改革局办公室</w:t>
            </w:r>
            <w:r>
              <w:rPr>
                <w:rFonts w:eastAsia="仿宋_GB2312"/>
                <w:color w:val="000000" w:themeColor="text1"/>
                <w:sz w:val="28"/>
                <w:szCs w:val="28"/>
              </w:rPr>
              <w:t xml:space="preserve">       </w:t>
            </w:r>
            <w:r>
              <w:rPr>
                <w:rFonts w:eastAsia="仿宋_GB2312" w:hint="eastAsia"/>
                <w:color w:val="000000" w:themeColor="text1"/>
                <w:sz w:val="28"/>
                <w:szCs w:val="28"/>
              </w:rPr>
              <w:t xml:space="preserve">   </w:t>
            </w:r>
            <w:r>
              <w:rPr>
                <w:rFonts w:eastAsia="仿宋_GB2312" w:hint="eastAsia"/>
                <w:color w:val="000000" w:themeColor="text1"/>
                <w:sz w:val="28"/>
                <w:szCs w:val="28"/>
              </w:rPr>
              <w:t xml:space="preserve">　</w:t>
            </w:r>
            <w:r>
              <w:rPr>
                <w:rFonts w:eastAsia="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 xml:space="preserve"> 202</w:t>
            </w:r>
            <w:r w:rsidR="009F1B86">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年</w:t>
            </w:r>
            <w:r w:rsidR="009F1B86">
              <w:rPr>
                <w:rFonts w:ascii="仿宋_GB2312" w:eastAsia="仿宋_GB2312" w:hAnsi="仿宋_GB2312" w:cs="仿宋_GB2312" w:hint="eastAsia"/>
                <w:color w:val="000000" w:themeColor="text1"/>
                <w:sz w:val="28"/>
                <w:szCs w:val="28"/>
              </w:rPr>
              <w:t>7</w:t>
            </w:r>
            <w:r>
              <w:rPr>
                <w:rFonts w:ascii="仿宋_GB2312" w:eastAsia="仿宋_GB2312" w:hAnsi="仿宋_GB2312" w:cs="仿宋_GB2312" w:hint="eastAsia"/>
                <w:color w:val="000000" w:themeColor="text1"/>
                <w:sz w:val="28"/>
                <w:szCs w:val="28"/>
              </w:rPr>
              <w:t>月</w:t>
            </w:r>
            <w:r w:rsidR="009F1B86">
              <w:rPr>
                <w:rFonts w:ascii="仿宋_GB2312" w:eastAsia="仿宋_GB2312" w:hAnsi="仿宋_GB2312" w:cs="仿宋_GB2312" w:hint="eastAsia"/>
                <w:color w:val="000000" w:themeColor="text1"/>
                <w:sz w:val="28"/>
                <w:szCs w:val="28"/>
              </w:rPr>
              <w:t xml:space="preserve"> </w:t>
            </w:r>
            <w:r w:rsidR="007912F8">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日印发</w:t>
            </w:r>
          </w:p>
        </w:tc>
      </w:tr>
    </w:tbl>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p w:rsidR="00E403E5" w:rsidRPr="00E403E5" w:rsidRDefault="00E403E5" w:rsidP="00E403E5">
      <w:pPr>
        <w:rPr>
          <w:rFonts w:ascii="仿宋_GB2312" w:eastAsia="仿宋_GB2312"/>
          <w:sz w:val="32"/>
          <w:szCs w:val="32"/>
        </w:rPr>
      </w:pPr>
    </w:p>
    <w:sectPr w:rsidR="00E403E5" w:rsidRPr="00E403E5" w:rsidSect="00E403E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7C" w:rsidRDefault="0073597C" w:rsidP="00F77271">
      <w:r>
        <w:separator/>
      </w:r>
    </w:p>
  </w:endnote>
  <w:endnote w:type="continuationSeparator" w:id="0">
    <w:p w:rsidR="0073597C" w:rsidRDefault="0073597C" w:rsidP="00F772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7C" w:rsidRDefault="0073597C" w:rsidP="00F77271">
      <w:r>
        <w:separator/>
      </w:r>
    </w:p>
  </w:footnote>
  <w:footnote w:type="continuationSeparator" w:id="0">
    <w:p w:rsidR="0073597C" w:rsidRDefault="0073597C" w:rsidP="00F77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9DA"/>
    <w:rsid w:val="000D7A7E"/>
    <w:rsid w:val="000E529C"/>
    <w:rsid w:val="0014726A"/>
    <w:rsid w:val="00201B0B"/>
    <w:rsid w:val="00356F47"/>
    <w:rsid w:val="00461B6B"/>
    <w:rsid w:val="004D3A80"/>
    <w:rsid w:val="00640742"/>
    <w:rsid w:val="00644AEE"/>
    <w:rsid w:val="00690578"/>
    <w:rsid w:val="006B5DD6"/>
    <w:rsid w:val="006D649C"/>
    <w:rsid w:val="006E490C"/>
    <w:rsid w:val="0073597C"/>
    <w:rsid w:val="00766FE5"/>
    <w:rsid w:val="007834E3"/>
    <w:rsid w:val="00787400"/>
    <w:rsid w:val="007912F8"/>
    <w:rsid w:val="008943AE"/>
    <w:rsid w:val="008B0C1D"/>
    <w:rsid w:val="008B457F"/>
    <w:rsid w:val="00927E60"/>
    <w:rsid w:val="009F1B86"/>
    <w:rsid w:val="00A774DA"/>
    <w:rsid w:val="00A8017A"/>
    <w:rsid w:val="00AB49DA"/>
    <w:rsid w:val="00AD2326"/>
    <w:rsid w:val="00AD56CD"/>
    <w:rsid w:val="00B71A20"/>
    <w:rsid w:val="00BE6ECE"/>
    <w:rsid w:val="00C61AB3"/>
    <w:rsid w:val="00C844EC"/>
    <w:rsid w:val="00CC101A"/>
    <w:rsid w:val="00D433DE"/>
    <w:rsid w:val="00E234B1"/>
    <w:rsid w:val="00E403E5"/>
    <w:rsid w:val="00E46B2C"/>
    <w:rsid w:val="00EA00AF"/>
    <w:rsid w:val="00F3140C"/>
    <w:rsid w:val="00F77271"/>
    <w:rsid w:val="00FF7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7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7271"/>
    <w:rPr>
      <w:sz w:val="18"/>
      <w:szCs w:val="18"/>
    </w:rPr>
  </w:style>
  <w:style w:type="paragraph" w:styleId="a4">
    <w:name w:val="footer"/>
    <w:basedOn w:val="a"/>
    <w:link w:val="Char0"/>
    <w:uiPriority w:val="99"/>
    <w:semiHidden/>
    <w:unhideWhenUsed/>
    <w:rsid w:val="00F772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7271"/>
    <w:rPr>
      <w:sz w:val="18"/>
      <w:szCs w:val="18"/>
    </w:rPr>
  </w:style>
  <w:style w:type="table" w:styleId="a5">
    <w:name w:val="Table Grid"/>
    <w:basedOn w:val="a1"/>
    <w:qFormat/>
    <w:rsid w:val="00AD232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6731</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2022-07-01T02:50:00Z</cp:lastPrinted>
  <dcterms:created xsi:type="dcterms:W3CDTF">2022-06-30T08:32:00Z</dcterms:created>
  <dcterms:modified xsi:type="dcterms:W3CDTF">2022-07-05T03:04:00Z</dcterms:modified>
</cp:coreProperties>
</file>