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-20"/>
          <w:kern w:val="0"/>
          <w:sz w:val="36"/>
          <w:szCs w:val="36"/>
          <w:lang w:val="en-US" w:eastAsia="zh-CN" w:bidi="ar"/>
        </w:rPr>
        <w:t>一季度工业经济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-20"/>
          <w:kern w:val="0"/>
          <w:sz w:val="36"/>
          <w:szCs w:val="36"/>
          <w:lang w:val="en-US" w:eastAsia="zh-CN" w:bidi="ar"/>
        </w:rPr>
        <w:t>“抢订单、早开工、开门红”系列措施</w:t>
      </w:r>
    </w:p>
    <w:bookmarkEnd w:id="0"/>
    <w:p>
      <w:pPr>
        <w:pStyle w:val="4"/>
        <w:keepNext w:val="0"/>
        <w:keepLines w:val="0"/>
        <w:widowControl/>
        <w:suppressLineNumbers w:val="0"/>
        <w:spacing w:before="187" w:beforeAutospacing="0" w:after="37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楷体_GB2312" w:hAnsi="宋体" w:eastAsia="楷体_GB2312" w:cs="楷体_GB2312"/>
          <w:i w:val="0"/>
          <w:iCs w:val="0"/>
          <w:caps w:val="0"/>
          <w:color w:val="000000"/>
          <w:spacing w:val="-20"/>
          <w:sz w:val="36"/>
          <w:szCs w:val="36"/>
        </w:rPr>
        <w:t>（征求意见稿）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-20"/>
          <w:sz w:val="36"/>
          <w:szCs w:val="36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一、组织海外大抢单。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深入实施海外抢单专项行动，宣传市扶持措施，全方位服务保障企业海外走访，力争一季度组织开展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场海外抢单组团活动，10家以上企业15人次以上赴海外参展走访。县财政将在市级政策基础上，对企业商务活动人员国际段往返经济舱机票费用予以不超过20%的补助，其中2022年度出口额度100万美元（含）以下企业，补助一位商务活动人员往返机票实际支出费用；2022年度出口额100万美元（含）以上企业，补助两位商务活动人员往返机票实际支出费用。组织企业参加海外各类展销会；动员我县10家以上企业参加2023年3月中下旬欧洲和东南亚的拜访客户、洽谈项目等商务活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责任单位：县工信商局、藤铁工艺中心、财政局、茶业发展中心、外事办、侨办、工商联、贸促会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二、鼓励企业开满机。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对2023年第一季度产值达到3000万元的规上工业企业（关联企业合并计算），且产值同比增长20-30%（含20%；以统计口径为准）、增长30%（含）以上，分别给予5万元、10万元一次性奖励。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责任单位：县工信商局、财政局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三、全力抓好融资保障。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摸排企业抢订单融资需求情况及一季度贷款到期情况，精准扶持企业金融需求。持续开展金融服务小分队和百名行长进企业活动，发挥企业应急专项资金和政府性融资担保公司作用，帮助企业解决融资担保和转续贷问题。支持企业申报第八期纾困贷，引导银行业机构通过无还本续贷、展期、降低利率等办法，降低企业融资成本。支持企业申报省技改项目融资支持专项资金，对2023年1月1日至2023年12月31日期间提款的部分，财政给予3%贴息支持。 （省、市资金）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责任单位：县金融办、财政局、工信商局，人行安溪支行，泉州银保监分局安溪监管组，辖内各银行和机构，振安融资担保公司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四、鼓励留安过年。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落实春节期间一次性稳就业奖补等惠企政策，加强就业稳岗监测，开展企业用工需求调查，举办“春风行动”新春、元宵以及行业专题、高校毕业生专场等线上招聘会，强化省际劳务协作，引导省外劳动力来安就业。鼓励支持企业开展职工技能培训，对企业职工取得专项能力证书、职业技能等级证书的，按规定予补贴。对2023年1月21日-1月27日春节期间不停产不停工且日均用电量不低于2022年12月日均用电量35%的规上工业企业省外务工人员留安过年发放节日补贴，其中日均用电量35%（含）-50%的，给予每人1500元，日均用电量50%（含）以上的，给予每人2000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责任单位：县工信商局、人社局、财政局、各乡镇人民政府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五、鼓励企业自办订货会。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对于事先报备同意的，在泉州市举办的大型订货会、产品发布会等商贸营销活动，且入驻按星级酒店标准建设的酒店、外地客商200人以上的，每场次按以下标准补助：200（含）-500人的补助5万元；501（含）-1000人的补助8万元；1001（含）-1500人的补助10万元；1501人（含）以上的补助15万元，单家品牌企业大型订货会、产品发布会活动补助最高不超过2次。 （市级资金）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责任单位：县工信商局、财政局  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六、支持开展产销对接活动。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鼓励企业利用自有场地，开展行业细分领域线上线下相结合的产销对接系列活动（B2C）,按照承办方实际承担的办展费用（含场地租赁费、布展搭建、宣传推广、物料费）给予奖补，最高不超过50万元。 （市级资金）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责任单位：县工信商局、财政局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七、支持企业举办微展会。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支持行业协会、龙头企业分行业举办“手拉手”活动，加快产业链上下游产能对接、大中小企业协同协作。鼓励企业自办展会、订货会，对于事先报备同意的，组织有真实采购意向的采购商20人以上、生产企业20家以上进行线下精准对接的展会，按照承办方实际承担的办会费用（含场地租赁、布展搭建、宣传推广、物料费、采购商机票、住宿费）给予补助，每场活动补助最高不超过20万元。（市级资金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责任单位：县工信商局、财政局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八、减轻企业用电用气负担。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鼓励企业保持连续生产，有效提高用电负荷，组织引导已进入电力市场的工业用户开展短周期电力直接交易。支持用气大户采取“直购+代输”供气模式，降低用气成本。同时，对2023年第一季度产值达到3000万元的规上工业企业（关联企业合并计算）且用电用气量达到2022年度同期用电用气量90%（含）以上的，按用电用气增量部分分别给予0.15元/千瓦时、0.2元/立方米的补助，最高不超过20万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责任单位：县工信商局、发改局、财政局、安溪新奥燃气公司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九、加快培育公共海外仓。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加大政策扶持力度，对符合条件的企业。在重点目标市场国家设立行业海外仓或综合海外仓，县级财政对海外仓建设项目按市级补贴金额给予同等叠加补助，最高不超过30万。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责任单位：县工信商局、藤铁工艺中心、财政局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-20"/>
          <w:sz w:val="36"/>
          <w:szCs w:val="36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一、组织海外大抢单。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深入实施海外抢单专项行动，宣传市扶持措施，全方位服务保障企业海外走访，力争一季度组织开展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场海外抢单组团活动，10家以上企业15人次以上赴海外参展走访。县财政将在市级政策基础上，对企业商务活动人员国际段往返经济舱机票费用予以不超过20%的补助，其中2022年度出口额度100万美元（含）以下企业，补助一位商务活动人员往返机票实际支出费用；2022年度出口额100万美元（含）以上企业，补助两位商务活动人员往返机票实际支出费用。组织企业参加海外各类展销会；动员我县10家以上企业参加2023年3月中下旬欧洲和东南亚的拜访客户、洽谈项目等商务活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责任单位：县工信商局、藤铁工艺中心、财政局、茶业发展中心、外事办、侨办、工商联、贸促会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二、鼓励企业开满机。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对2023年第一季度产值达到3000万元的规上工业企业（关联企业合并计算），且产值同比增长20-30%（含20%；以统计口径为准）、增长30%（含）以上，分别给予5万元、10万元一次性奖励。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责任单位：县工信商局、财政局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三、全力抓好融资保障。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摸排企业抢订单融资需求情况及一季度贷款到期情况，精准扶持企业金融需求。持续开展金融服务小分队和百名行长进企业活动，发挥企业应急专项资金和政府性融资担保公司作用，帮助企业解决融资担保和转续贷问题。支持企业申报第八期纾困贷，引导银行业机构通过无还本续贷、展期、降低利率等办法，降低企业融资成本。支持企业申报省技改项目融资支持专项资金，对2023年1月1日至2023年12月31日期间提款的部分，财政给予3%贴息支持。 （省、市资金）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责任单位：县金融办、财政局、工信商局，人行安溪支行，泉州银保监分局安溪监管组，辖内各银行和机构，振安融资担保公司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四、鼓励留安过年。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落实春节期间一次性稳就业奖补等惠企政策，加强就业稳岗监测，开展企业用工需求调查，举办“春风行动”新春、元宵以及行业专题、高校毕业生专场等线上招聘会，强化省际劳务协作，引导省外劳动力来安就业。鼓励支持企业开展职工技能培训，对企业职工取得专项能力证书、职业技能等级证书的，按规定予补贴。对2023年1月21日-1月27日春节期间不停产不停工且日均用电量不低于2022年12月日均用电量35%的规上工业企业省外务工人员留安过年发放节日补贴，其中日均用电量35%（含）-50%的，给予每人1500元，日均用电量50%（含）以上的，给予每人2000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责任单位：县工信商局、人社局、财政局、各乡镇人民政府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五、鼓励企业自办订货会。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对于事先报备同意的，在泉州市举办的大型订货会、产品发布会等商贸营销活动，且入驻按星级酒店标准建设的酒店、外地客商200人以上的，每场次按以下标准补助：200（含）-500人的补助5万元；501（含）-1000人的补助8万元；1001（含）-1500人的补助10万元；1501人（含）以上的补助15万元，单家品牌企业大型订货会、产品发布会活动补助最高不超过2次。 （市级资金）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责任单位：县工信商局、财政局  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六、支持开展产销对接活动。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鼓励企业利用自有场地，开展行业细分领域线上线下相结合的产销对接系列活动（B2C）,按照承办方实际承担的办展费用（含场地租赁费、布展搭建、宣传推广、物料费）给予奖补，最高不超过50万元。 （市级资金）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责任单位：县工信商局、财政局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七、支持企业举办微展会。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支持行业协会、龙头企业分行业举办“手拉手”活动，加快产业链上下游产能对接、大中小企业协同协作。鼓励企业自办展会、订货会，对于事先报备同意的，组织有真实采购意向的采购商20人以上、生产企业20家以上进行线下精准对接的展会，按照承办方实际承担的办会费用（含场地租赁、布展搭建、宣传推广、物料费、采购商机票、住宿费）给予补助，每场活动补助最高不超过20万元。（市级资金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责任单位：县工信商局、财政局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八、减轻企业用电用气负担。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鼓励企业保持连续生产，有效提高用电负荷，组织引导已进入电力市场的工业用户开展短周期电力直接交易。支持用气大户采取“直购+代输”供气模式，降低用气成本。同时，对2023年第一季度产值达到3000万元的规上工业企业（关联企业合并计算）且用电用气量达到2022年度同期用电用气量90%（含）以上的，按用电用气增量部分分别给予0.15元/千瓦时、0.2元/立方米的补助，最高不超过20万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责任单位：县工信商局、发改局、财政局、安溪新奥燃气公司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九、加快培育公共海外仓。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加大政策扶持力度，对符合条件的企业。在重点目标市场国家设立行业海外仓或综合海外仓，县级财政对海外仓建设项目按市级补贴金额给予同等叠加补助，最高不超过30万。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责任单位：县工信商局、藤铁工艺中心、财政局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黑体" w:hAnsi="黑体" w:eastAsia="黑体" w:cs="黑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ThjOTNiZTdiMWQ3OTZhY2E0MzYxZGJhZTc0NGIifQ=="/>
  </w:docVars>
  <w:rsids>
    <w:rsidRoot w:val="0C2F7BCE"/>
    <w:rsid w:val="0C2F7BCE"/>
    <w:rsid w:val="17C76A84"/>
    <w:rsid w:val="19896E7F"/>
    <w:rsid w:val="2ACA5809"/>
    <w:rsid w:val="300E49FC"/>
    <w:rsid w:val="3D0D3397"/>
    <w:rsid w:val="4A2636D8"/>
    <w:rsid w:val="6D11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3631</Words>
  <Characters>3865</Characters>
  <Lines>0</Lines>
  <Paragraphs>0</Paragraphs>
  <TotalTime>10</TotalTime>
  <ScaleCrop>false</ScaleCrop>
  <LinksUpToDate>false</LinksUpToDate>
  <CharactersWithSpaces>3887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2022-05-09T10:00:00Z</dcterms:created>
  <dc:creator>Administrator</dc:creator>
  <cp:lastModifiedBy>Administrator</cp:lastModifiedBy>
  <dcterms:modified xsi:type="dcterms:W3CDTF">2023-05-16T09:19:16Z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0B4D6985E43C4B718A796611EC9E9E4B_13</vt:lpwstr>
  </property>
</Properties>
</file>