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4D7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sz w:val="36"/>
          <w:szCs w:val="36"/>
        </w:rPr>
      </w:pPr>
    </w:p>
    <w:p w14:paraId="00B56B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p>
    <w:p w14:paraId="056B24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p>
    <w:p w14:paraId="35B40F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p>
    <w:p w14:paraId="1335F0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p>
    <w:p w14:paraId="55EA2A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bookmarkStart w:id="0" w:name="_GoBack"/>
      <w:bookmarkEnd w:id="0"/>
    </w:p>
    <w:p w14:paraId="0BC650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sz w:val="36"/>
          <w:szCs w:val="36"/>
        </w:rPr>
      </w:pPr>
    </w:p>
    <w:p w14:paraId="04CE30E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Times New Roman" w:eastAsia="方正小标宋简体"/>
          <w:sz w:val="36"/>
          <w:szCs w:val="36"/>
        </w:rPr>
      </w:pPr>
    </w:p>
    <w:p w14:paraId="6BB09085">
      <w:pPr>
        <w:spacing w:line="42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蓬委〔202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87</w:t>
      </w:r>
      <w:r>
        <w:rPr>
          <w:rFonts w:hint="eastAsia" w:ascii="仿宋_GB2312" w:hAnsi="Times New Roman" w:eastAsia="仿宋_GB2312"/>
          <w:sz w:val="32"/>
          <w:szCs w:val="32"/>
        </w:rPr>
        <w:t>号</w:t>
      </w:r>
    </w:p>
    <w:p w14:paraId="6B44A025">
      <w:pPr>
        <w:spacing w:line="360" w:lineRule="exact"/>
        <w:jc w:val="center"/>
        <w:rPr>
          <w:rFonts w:hint="eastAsia" w:ascii="仿宋_GB2312" w:hAnsi="Times New Roman" w:eastAsia="仿宋_GB2312"/>
          <w:sz w:val="32"/>
          <w:szCs w:val="32"/>
        </w:rPr>
      </w:pPr>
    </w:p>
    <w:p w14:paraId="68410527">
      <w:pPr>
        <w:snapToGrid w:val="0"/>
        <w:spacing w:line="360" w:lineRule="exact"/>
        <w:rPr>
          <w:rFonts w:hint="eastAsia" w:ascii="Times New Roman" w:hAnsi="Times New Roman" w:eastAsia="仿宋_GB2312"/>
          <w:sz w:val="32"/>
        </w:rPr>
      </w:pPr>
    </w:p>
    <w:p w14:paraId="056513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000000"/>
          <w:spacing w:val="0"/>
          <w:sz w:val="44"/>
          <w:szCs w:val="44"/>
          <w:shd w:val="clear" w:fill="FFFFFF"/>
        </w:rPr>
      </w:pPr>
      <w:r>
        <w:rPr>
          <w:rFonts w:ascii="方正小标宋简体" w:hAnsi="方正小标宋简体" w:eastAsia="方正小标宋简体" w:cs="方正小标宋简体"/>
          <w:i w:val="0"/>
          <w:iCs w:val="0"/>
          <w:caps w:val="0"/>
          <w:color w:val="000000"/>
          <w:spacing w:val="0"/>
          <w:sz w:val="44"/>
          <w:szCs w:val="44"/>
          <w:shd w:val="clear" w:fill="FFFFFF"/>
        </w:rPr>
        <w:t>关于印发《</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蓬莱镇</w:t>
      </w:r>
      <w:r>
        <w:rPr>
          <w:rFonts w:hint="default" w:ascii="方正小标宋简体" w:hAnsi="方正小标宋简体" w:eastAsia="方正小标宋简体" w:cs="方正小标宋简体"/>
          <w:i w:val="0"/>
          <w:iCs w:val="0"/>
          <w:caps w:val="0"/>
          <w:color w:val="000000"/>
          <w:spacing w:val="0"/>
          <w:sz w:val="44"/>
          <w:szCs w:val="44"/>
          <w:shd w:val="clear" w:fill="FFFFFF"/>
        </w:rPr>
        <w:t>补选</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安溪县</w:t>
      </w:r>
      <w:r>
        <w:rPr>
          <w:rFonts w:hint="default" w:ascii="方正小标宋简体" w:hAnsi="方正小标宋简体" w:eastAsia="方正小标宋简体" w:cs="方正小标宋简体"/>
          <w:i w:val="0"/>
          <w:iCs w:val="0"/>
          <w:caps w:val="0"/>
          <w:color w:val="000000"/>
          <w:spacing w:val="0"/>
          <w:sz w:val="44"/>
          <w:szCs w:val="44"/>
          <w:shd w:val="clear" w:fill="FFFFFF"/>
        </w:rPr>
        <w:t>第</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十八</w:t>
      </w:r>
      <w:r>
        <w:rPr>
          <w:rFonts w:hint="default" w:ascii="方正小标宋简体" w:hAnsi="方正小标宋简体" w:eastAsia="方正小标宋简体" w:cs="方正小标宋简体"/>
          <w:i w:val="0"/>
          <w:iCs w:val="0"/>
          <w:caps w:val="0"/>
          <w:color w:val="000000"/>
          <w:spacing w:val="0"/>
          <w:sz w:val="44"/>
          <w:szCs w:val="44"/>
          <w:shd w:val="clear" w:fill="FFFFFF"/>
        </w:rPr>
        <w:t>届</w:t>
      </w:r>
    </w:p>
    <w:p w14:paraId="148EE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000000"/>
          <w:spacing w:val="0"/>
          <w:sz w:val="44"/>
          <w:szCs w:val="44"/>
        </w:rPr>
      </w:pPr>
      <w:r>
        <w:rPr>
          <w:rFonts w:hint="default" w:ascii="方正小标宋简体" w:hAnsi="方正小标宋简体" w:eastAsia="方正小标宋简体" w:cs="方正小标宋简体"/>
          <w:i w:val="0"/>
          <w:iCs w:val="0"/>
          <w:caps w:val="0"/>
          <w:color w:val="000000"/>
          <w:spacing w:val="0"/>
          <w:sz w:val="44"/>
          <w:szCs w:val="44"/>
          <w:shd w:val="clear" w:fill="FFFFFF"/>
        </w:rPr>
        <w:t>人大代表工作实施方案》的通知</w:t>
      </w:r>
    </w:p>
    <w:p w14:paraId="357EB3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kern w:val="2"/>
          <w:sz w:val="32"/>
          <w:szCs w:val="40"/>
          <w:highlight w:val="none"/>
          <w:lang w:val="en-US" w:eastAsia="zh-CN" w:bidi="ar-SA"/>
        </w:rPr>
      </w:pPr>
    </w:p>
    <w:p w14:paraId="11DF6E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蓬溪村、蓬新村、鹤厅村、龙溪村、吾邦村和相关部门：</w:t>
      </w:r>
    </w:p>
    <w:p w14:paraId="50E2F2E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经镇党委同意，现将《蓬莱镇补选安溪县第十八届人大代表工作实施方案》印发给你们，请遵照执行。</w:t>
      </w:r>
    </w:p>
    <w:p w14:paraId="38CB3ED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eastAsia" w:ascii="仿宋_GB2312" w:hAnsi="仿宋_GB2312" w:eastAsia="仿宋_GB2312" w:cs="仿宋_GB2312"/>
          <w:kern w:val="2"/>
          <w:sz w:val="32"/>
          <w:szCs w:val="40"/>
          <w:highlight w:val="none"/>
          <w:lang w:val="en-US" w:eastAsia="zh-CN" w:bidi="ar-SA"/>
        </w:rPr>
      </w:pPr>
    </w:p>
    <w:p w14:paraId="4D21CA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eastAsia" w:ascii="仿宋_GB2312" w:hAnsi="仿宋_GB2312" w:eastAsia="仿宋_GB2312" w:cs="仿宋_GB2312"/>
          <w:kern w:val="2"/>
          <w:sz w:val="32"/>
          <w:szCs w:val="40"/>
          <w:highlight w:val="none"/>
          <w:lang w:val="en-US" w:eastAsia="zh-CN" w:bidi="ar-SA"/>
        </w:rPr>
      </w:pPr>
    </w:p>
    <w:p w14:paraId="3D719C0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eastAsia" w:ascii="仿宋_GB2312" w:hAnsi="仿宋_GB2312" w:eastAsia="仿宋_GB2312" w:cs="仿宋_GB2312"/>
          <w:kern w:val="2"/>
          <w:sz w:val="32"/>
          <w:szCs w:val="40"/>
          <w:highlight w:val="none"/>
          <w:lang w:val="en-US" w:eastAsia="zh-CN" w:bidi="ar-SA"/>
        </w:rPr>
      </w:pPr>
    </w:p>
    <w:p w14:paraId="4E79126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中共安溪县蓬莱镇委员会</w:t>
      </w:r>
    </w:p>
    <w:p w14:paraId="03FD80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 xml:space="preserve">                       2024年12月3日</w:t>
      </w:r>
    </w:p>
    <w:p w14:paraId="5E10A872">
      <w:pPr>
        <w:jc w:val="right"/>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br w:type="page"/>
      </w:r>
    </w:p>
    <w:p w14:paraId="50AFA5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蓬莱镇补选安溪县第十八届</w:t>
      </w:r>
    </w:p>
    <w:p w14:paraId="35380A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人大代表工作实施方案</w:t>
      </w:r>
    </w:p>
    <w:p w14:paraId="49FF678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为做好本</w:t>
      </w:r>
      <w:r>
        <w:rPr>
          <w:rFonts w:hint="eastAsia" w:ascii="仿宋_GB2312" w:hAnsi="仿宋_GB2312" w:eastAsia="仿宋_GB2312" w:cs="仿宋_GB2312"/>
          <w:kern w:val="2"/>
          <w:sz w:val="32"/>
          <w:szCs w:val="40"/>
          <w:highlight w:val="none"/>
          <w:lang w:val="en-US" w:eastAsia="zh-CN" w:bidi="ar-SA"/>
        </w:rPr>
        <w:t>次县第十八届人大代表补选工作，根据工作实际，特制定如下方案：</w:t>
      </w:r>
    </w:p>
    <w:p w14:paraId="037DD03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一、补选的法律依据及原则</w:t>
      </w:r>
    </w:p>
    <w:p w14:paraId="33F459A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（一）补选法律依据</w:t>
      </w:r>
    </w:p>
    <w:p w14:paraId="2557EFB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根据《中华人民共和国全国人民代表大会和地方各级人民代表大会选举法》第五十七条：“代表在任期内，因故出缺，由原选区或者原选举单位补选”“地方各级人民代表大会代表在任期内调离或者迁出本行政区域的，其代表资格自行终止，缺额另行补选”“补选出缺的代表时，代表候选人的名额可以多于应选代表的名额，也可以同应选代表的名额相等”的规定开展本次补选工作。</w:t>
      </w:r>
    </w:p>
    <w:p w14:paraId="1AE060D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（二）补选原则</w:t>
      </w:r>
    </w:p>
    <w:p w14:paraId="3C13EB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2312" w:hAnsi="方正仿宋_GB2312" w:eastAsia="方正仿宋_GB2312" w:cs="方正仿宋_GB2312"/>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根据法律规定，补选应遵循以下六条原则：1.哪个选区代表出缺，就在哪个选区补选；2.补选代表的正式候选人的名额可以差额，也可以等额；3.全体选民过半数参加选举，选举有效；4.代表候选人获得参加选举选民过半数的赞成票始得当选；5.补选采取无记名投票；6.补选出代表的任期与本届任期</w:t>
      </w:r>
      <w:r>
        <w:rPr>
          <w:rFonts w:hint="eastAsia" w:ascii="方正仿宋_GB2312" w:hAnsi="方正仿宋_GB2312" w:eastAsia="方正仿宋_GB2312" w:cs="方正仿宋_GB2312"/>
          <w:kern w:val="2"/>
          <w:sz w:val="32"/>
          <w:szCs w:val="40"/>
          <w:highlight w:val="none"/>
          <w:lang w:val="en-US" w:eastAsia="zh-CN" w:bidi="ar-SA"/>
        </w:rPr>
        <w:t>相同。</w:t>
      </w:r>
    </w:p>
    <w:p w14:paraId="5C86E9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二、补选涉及的选区及名额</w:t>
      </w:r>
    </w:p>
    <w:p w14:paraId="7497DF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因工作需要，蓬莱镇辖区选举出的刘升鹏、魏文泉同志辞去安溪县第十八届人大代表职务，其代表资格终止并予以公告。因此，蓬莱镇第一选区（鹤厅、龙溪、吾邦）和第十选区（蓬溪、蓬新）各出缺1名县第十八届人大代表。根据《中华人民共和国全国人民代表大会和地方各级人民代表大会选举法》规定和本次组织安排，由蓬莱镇第一选区、蓬莱镇第十选区依法各补选1名县第十八届人大代表。</w:t>
      </w:r>
    </w:p>
    <w:p w14:paraId="3A9438A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三、补选的组织领导及具体做法</w:t>
      </w:r>
    </w:p>
    <w:p w14:paraId="351A60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（一）成立补选工作指导小组</w:t>
      </w:r>
    </w:p>
    <w:p w14:paraId="6B64E5F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1.镇党委成立补选工作指导小组，组长由镇党委书记李首烜担任，副组长由镇人大主席人选王友景，组织委员林湍湍担任，成员由镇党委副书记上官庚良，统战委员、武装部长苏灿荣担任。指导小组办公室设在镇人大主席团，负责具体指导、协助有补选任务的各选区开展工作；</w:t>
      </w:r>
    </w:p>
    <w:p w14:paraId="2DEBBF8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2.镇财政所负责落实人员保障、经费预算及支出、联系资料印制等保障措施；</w:t>
      </w:r>
    </w:p>
    <w:p w14:paraId="38E208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3.镇党建办负责印制、发放相关资料等；</w:t>
      </w:r>
    </w:p>
    <w:p w14:paraId="61F5CDF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（二）成立选区补选工作领导小组</w:t>
      </w:r>
    </w:p>
    <w:p w14:paraId="01100F2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补选在县人大常委会的领导下，由蓬莱镇人大主席团牵头组织并协助选区成立补选工作领导小组，共同做好此次补选工作，并报县人大常委会备案。</w:t>
      </w:r>
    </w:p>
    <w:p w14:paraId="74DBEC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（三）具体做法</w:t>
      </w:r>
    </w:p>
    <w:p w14:paraId="0D1F44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1.选区补选工作领导小组由蓬莱镇第一选区、蓬莱镇第十选区尊重选区现行情况协商提名。选区补选工作领导小组组织召开选区的村选举工作负责人、选民登记员会议，再由选区的村召开选举动员会议，讲明补选的原因、补选的方式、程序及有关工作要求；</w:t>
      </w:r>
    </w:p>
    <w:p w14:paraId="791056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2.根补选代表的选民登记在2021年11月县乡两级人大换届选举时选民登记的基础上，采用“三增三减”的方法进行，三增即把2021年11月24日以来，从外地调入、户口迁入本选区，恢复选举权利，至选举日止年满18周岁（即2006年12月15日&lt;含当日&gt;以前出生）的公民等三种对象进行补选民登记；三减即把2021年11月24日以来，从本选区调出、户口迁出，剥夺选举权利，死亡等三种人从选民登记表上删除。做到不重登、不漏登、不错登，应登尽登，核实登记后张榜公布；</w:t>
      </w:r>
    </w:p>
    <w:p w14:paraId="065A8D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3.补选代表的候选人，由镇委推荐交选民酝酿；人民团体、选民或者代表10人以上联名也可以依法推荐代表候选人，以县人大常委会名义公布推荐的初步县第十八届代表候选人名单；</w:t>
      </w:r>
    </w:p>
    <w:p w14:paraId="54D50D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4.经讨论、协商后，选区补选工作领导小组按较多数选民的意见确定正式代表候选人名单，正式代表候选人名单在选举日五日以前公布；</w:t>
      </w:r>
    </w:p>
    <w:p w14:paraId="588CB4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5.补选工作领导小组负责组织正式代表候选人与选民见面，介绍代表候选人情况，做到知民、知人、知情；</w:t>
      </w:r>
    </w:p>
    <w:p w14:paraId="38CDF1D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6.2024年12月15日以选区（投票站）召开选民大会进行选举（召开选民大会投票选举前要认真落实参加选举投票人员和代票人员及法律手续，召集有关人员到选区投票所在地研究补选工作，讲明补选的方式、做好会场布置等）；</w:t>
      </w:r>
    </w:p>
    <w:p w14:paraId="69FCF91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7.在选民直接选举人大代表时，选区全体选民的过半数参加投票，选举有效，代表候选人获得参加投票的选民过半数选票时，始得当选。收回的选票数多于发出的选票数则选举无效，应重新选举。等于或少于发出的选票数则选举有效。每一张选票所选的人数，多于规定应选代表人数的作废，等于规定的应选代表人数的有效。选票上候选人姓名空格内的符号或所写另选人的字迹难以辨认的，由选举大会主席与总监票员确定该票是否有效；</w:t>
      </w:r>
    </w:p>
    <w:p w14:paraId="22A85A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8.投票工作结束，在监票员的监督下，由计票员清点票数，作出记录，监、计票员分别签字后，报总计票员初核汇总，并由总监票员签字后，报补选选区工作领导小组审核，上报选举结果，并公布当选代表名单；</w:t>
      </w:r>
    </w:p>
    <w:p w14:paraId="5F5901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b w:val="0"/>
          <w:bCs w:val="0"/>
          <w:kern w:val="2"/>
          <w:sz w:val="32"/>
          <w:szCs w:val="40"/>
          <w:highlight w:val="none"/>
          <w:lang w:val="en-US" w:eastAsia="zh-CN" w:bidi="ar-SA"/>
        </w:rPr>
        <w:t>9.总结补选工作、归档整理资料。</w:t>
      </w:r>
    </w:p>
    <w:p w14:paraId="074304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四、其他事项</w:t>
      </w:r>
    </w:p>
    <w:p w14:paraId="5EF4C1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b/>
          <w:bCs/>
          <w:kern w:val="2"/>
          <w:sz w:val="32"/>
          <w:szCs w:val="32"/>
          <w:lang w:val="en-US" w:eastAsia="zh-CN" w:bidi="ar-SA"/>
        </w:rPr>
        <w:t>（一）明确职责，制定工作预案。</w:t>
      </w:r>
      <w:r>
        <w:rPr>
          <w:rFonts w:hint="eastAsia" w:ascii="仿宋_GB2312" w:hAnsi="仿宋_GB2312" w:eastAsia="仿宋_GB2312" w:cs="仿宋_GB2312"/>
          <w:kern w:val="2"/>
          <w:sz w:val="32"/>
          <w:szCs w:val="40"/>
          <w:highlight w:val="none"/>
          <w:lang w:val="en-US" w:eastAsia="zh-CN" w:bidi="ar-SA"/>
        </w:rPr>
        <w:t>蓬莱镇第一选区、蓬莱镇第十选区应成立选举会务组、纪律监督组、信访安保组、宣传组、应急处置组、后勤保障组等工作机构，明确各组相关工作职责，认真排查各种不稳定因素，做好组织补选全过程，特别是选举日当天的各项工作，制定好预案，确保选举圆满成功。</w:t>
      </w:r>
    </w:p>
    <w:p w14:paraId="1FE7CB7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b/>
          <w:bCs/>
          <w:kern w:val="2"/>
          <w:sz w:val="32"/>
          <w:szCs w:val="32"/>
          <w:lang w:val="en-US" w:eastAsia="zh-CN" w:bidi="ar-SA"/>
        </w:rPr>
        <w:t>（二）强化宣传，营造良好环境。</w:t>
      </w:r>
      <w:r>
        <w:rPr>
          <w:rFonts w:hint="eastAsia" w:ascii="仿宋_GB2312" w:hAnsi="仿宋_GB2312" w:eastAsia="仿宋_GB2312" w:cs="仿宋_GB2312"/>
          <w:kern w:val="2"/>
          <w:sz w:val="32"/>
          <w:szCs w:val="40"/>
          <w:highlight w:val="none"/>
          <w:lang w:val="en-US" w:eastAsia="zh-CN" w:bidi="ar-SA"/>
        </w:rPr>
        <w:t>在选举前，要加强对人大代表补选选举日、程序等事项的宣传。通过广播、张贴标语、入户宣传、召开会议等群众易于接受的方式进行宣传，切实尊重和保障选民选举权利，积极引导广大选民珍惜民主权利，踊跃参加投票选举，积极营造良好补选氛围。</w:t>
      </w:r>
    </w:p>
    <w:p w14:paraId="0A6384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b/>
          <w:bCs/>
          <w:kern w:val="2"/>
          <w:sz w:val="32"/>
          <w:szCs w:val="32"/>
          <w:lang w:val="en-US" w:eastAsia="zh-CN" w:bidi="ar-SA"/>
        </w:rPr>
        <w:t>（三）强化指导，推进依法选举。</w:t>
      </w:r>
      <w:r>
        <w:rPr>
          <w:rFonts w:hint="eastAsia" w:ascii="仿宋_GB2312" w:hAnsi="仿宋_GB2312" w:eastAsia="仿宋_GB2312" w:cs="仿宋_GB2312"/>
          <w:kern w:val="2"/>
          <w:sz w:val="32"/>
          <w:szCs w:val="40"/>
          <w:highlight w:val="none"/>
          <w:lang w:val="en-US" w:eastAsia="zh-CN" w:bidi="ar-SA"/>
        </w:rPr>
        <w:t>镇人大主席团在县人大常委会的指导下，会同分片领导和驻村干部，按照职责分工，对应联系的村深入各选区做好每个阶段的督促检查工作，并在选举日当天到会场现场指导选举投票工作，确保补选圆满成功。</w:t>
      </w:r>
    </w:p>
    <w:p w14:paraId="30D517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b/>
          <w:bCs/>
          <w:kern w:val="2"/>
          <w:sz w:val="32"/>
          <w:szCs w:val="32"/>
          <w:lang w:val="en-US" w:eastAsia="zh-CN" w:bidi="ar-SA"/>
        </w:rPr>
        <w:t>（四）严肃纪律，确保风清气正。</w:t>
      </w:r>
      <w:r>
        <w:rPr>
          <w:rFonts w:hint="eastAsia" w:ascii="仿宋_GB2312" w:hAnsi="仿宋_GB2312" w:eastAsia="仿宋_GB2312" w:cs="仿宋_GB2312"/>
          <w:kern w:val="2"/>
          <w:sz w:val="32"/>
          <w:szCs w:val="40"/>
          <w:highlight w:val="none"/>
          <w:lang w:val="en-US" w:eastAsia="zh-CN" w:bidi="ar-SA"/>
        </w:rPr>
        <w:t>要加强选举纪律的宣传学习，召开相关会议，强调选举纪律要求，严明纪律约束，确保选举风清气正；选举日当天，要加强对互联网舆情的监管，树立正确的舆论导向，切实防止不实炒作；严厉打击干扰和破坏选举的行为，对因履职尽责不力，导致风气不正，纪律涣散，出现非组织活动的，一律进行严肃问责。</w:t>
      </w:r>
    </w:p>
    <w:p w14:paraId="02AE50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40"/>
          <w:highlight w:val="none"/>
          <w:lang w:val="en-US" w:eastAsia="zh-CN" w:bidi="ar-SA"/>
        </w:rPr>
      </w:pPr>
    </w:p>
    <w:p w14:paraId="1B2B08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t xml:space="preserve">附件：补选安溪县第十八届人大代表工作日程安排  </w:t>
      </w:r>
    </w:p>
    <w:p w14:paraId="2E6C2B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40"/>
          <w:highlight w:val="none"/>
          <w:lang w:val="en-US" w:eastAsia="zh-CN" w:bidi="ar-SA"/>
        </w:rPr>
      </w:pPr>
      <w:r>
        <w:rPr>
          <w:rFonts w:hint="eastAsia" w:ascii="仿宋_GB2312" w:hAnsi="仿宋_GB2312" w:eastAsia="仿宋_GB2312" w:cs="仿宋_GB2312"/>
          <w:kern w:val="2"/>
          <w:sz w:val="32"/>
          <w:szCs w:val="40"/>
          <w:highlight w:val="none"/>
          <w:lang w:val="en-US" w:eastAsia="zh-CN" w:bidi="ar-SA"/>
        </w:rPr>
        <w:br w:type="page"/>
      </w:r>
    </w:p>
    <w:p w14:paraId="4E1594B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补选安溪县第十八届人大代表工作日程安排</w:t>
      </w:r>
    </w:p>
    <w:p w14:paraId="100121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heme="majorEastAsia" w:hAnsiTheme="majorEastAsia" w:eastAsiaTheme="majorEastAsia" w:cstheme="majorEastAsia"/>
          <w:kern w:val="2"/>
          <w:sz w:val="44"/>
          <w:szCs w:val="44"/>
          <w:lang w:val="en-US" w:eastAsia="zh-CN" w:bidi="ar-SA"/>
        </w:rPr>
      </w:pP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323"/>
        <w:gridCol w:w="1914"/>
        <w:gridCol w:w="2066"/>
      </w:tblGrid>
      <w:tr w14:paraId="7225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85" w:type="dxa"/>
            <w:noWrap w:val="0"/>
            <w:vAlign w:val="center"/>
          </w:tcPr>
          <w:p w14:paraId="53A1B071">
            <w:pPr>
              <w:spacing w:line="400" w:lineRule="exact"/>
              <w:jc w:val="center"/>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序号</w:t>
            </w:r>
          </w:p>
        </w:tc>
        <w:tc>
          <w:tcPr>
            <w:tcW w:w="4323" w:type="dxa"/>
            <w:noWrap w:val="0"/>
            <w:vAlign w:val="center"/>
          </w:tcPr>
          <w:p w14:paraId="616BA90B">
            <w:pPr>
              <w:jc w:val="center"/>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主要内容</w:t>
            </w:r>
          </w:p>
        </w:tc>
        <w:tc>
          <w:tcPr>
            <w:tcW w:w="1914" w:type="dxa"/>
            <w:noWrap w:val="0"/>
            <w:vAlign w:val="center"/>
          </w:tcPr>
          <w:p w14:paraId="151A06A1">
            <w:pPr>
              <w:jc w:val="center"/>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时限要求</w:t>
            </w:r>
          </w:p>
        </w:tc>
        <w:tc>
          <w:tcPr>
            <w:tcW w:w="2066" w:type="dxa"/>
            <w:noWrap w:val="0"/>
            <w:vAlign w:val="center"/>
          </w:tcPr>
          <w:p w14:paraId="2630C527">
            <w:pPr>
              <w:jc w:val="center"/>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具体日期</w:t>
            </w:r>
          </w:p>
        </w:tc>
      </w:tr>
      <w:tr w14:paraId="4352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 w:type="dxa"/>
            <w:noWrap w:val="0"/>
            <w:vAlign w:val="center"/>
          </w:tcPr>
          <w:p w14:paraId="01838DD5">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w:t>
            </w:r>
          </w:p>
        </w:tc>
        <w:tc>
          <w:tcPr>
            <w:tcW w:w="4323" w:type="dxa"/>
            <w:noWrap w:val="0"/>
            <w:vAlign w:val="center"/>
          </w:tcPr>
          <w:p w14:paraId="31467CF8">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关于选举日的决定、</w:t>
            </w:r>
          </w:p>
          <w:p w14:paraId="73900346">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公布选民名单</w:t>
            </w:r>
          </w:p>
        </w:tc>
        <w:tc>
          <w:tcPr>
            <w:tcW w:w="1914" w:type="dxa"/>
            <w:noWrap w:val="0"/>
            <w:vAlign w:val="center"/>
          </w:tcPr>
          <w:p w14:paraId="011406ED">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选举日</w:t>
            </w:r>
          </w:p>
          <w:p w14:paraId="562ED8A3">
            <w:pPr>
              <w:spacing w:line="400" w:lineRule="exact"/>
              <w:jc w:val="center"/>
              <w:rPr>
                <w:rFonts w:hint="eastAsia" w:ascii="仿宋_GB2312" w:eastAsia="仿宋_GB2312"/>
                <w:color w:val="000000"/>
                <w:sz w:val="32"/>
                <w:szCs w:val="32"/>
                <w:highlight w:val="none"/>
              </w:rPr>
            </w:pPr>
            <w:r>
              <w:rPr>
                <w:rFonts w:hint="eastAsia" w:ascii="宋体"/>
                <w:color w:val="000000"/>
                <w:sz w:val="32"/>
                <w:szCs w:val="32"/>
                <w:highlight w:val="none"/>
              </w:rPr>
              <w:t>10</w:t>
            </w:r>
            <w:r>
              <w:rPr>
                <w:rFonts w:hint="eastAsia" w:ascii="仿宋_GB2312" w:eastAsia="仿宋_GB2312"/>
                <w:color w:val="000000"/>
                <w:sz w:val="32"/>
                <w:szCs w:val="32"/>
                <w:highlight w:val="none"/>
              </w:rPr>
              <w:t>日前</w:t>
            </w:r>
          </w:p>
        </w:tc>
        <w:tc>
          <w:tcPr>
            <w:tcW w:w="2066" w:type="dxa"/>
            <w:noWrap w:val="0"/>
            <w:vAlign w:val="center"/>
          </w:tcPr>
          <w:p w14:paraId="3FB8B732">
            <w:pPr>
              <w:spacing w:line="400" w:lineRule="exact"/>
              <w:jc w:val="center"/>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12月5日</w:t>
            </w:r>
          </w:p>
        </w:tc>
      </w:tr>
      <w:tr w14:paraId="354C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 w:type="dxa"/>
            <w:noWrap w:val="0"/>
            <w:vAlign w:val="center"/>
          </w:tcPr>
          <w:p w14:paraId="5B444AD7">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w:t>
            </w:r>
          </w:p>
        </w:tc>
        <w:tc>
          <w:tcPr>
            <w:tcW w:w="4323" w:type="dxa"/>
            <w:noWrap w:val="0"/>
            <w:vAlign w:val="center"/>
          </w:tcPr>
          <w:p w14:paraId="3D4115D6">
            <w:pPr>
              <w:tabs>
                <w:tab w:val="left" w:pos="4780"/>
              </w:tabs>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提名推荐代表候选人通知</w:t>
            </w:r>
          </w:p>
        </w:tc>
        <w:tc>
          <w:tcPr>
            <w:tcW w:w="1914" w:type="dxa"/>
            <w:noWrap w:val="0"/>
            <w:vAlign w:val="center"/>
          </w:tcPr>
          <w:p w14:paraId="4FFE7B24">
            <w:pPr>
              <w:tabs>
                <w:tab w:val="left" w:pos="4780"/>
              </w:tabs>
              <w:spacing w:line="36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选举日</w:t>
            </w:r>
          </w:p>
          <w:p w14:paraId="54A5A84E">
            <w:pPr>
              <w:tabs>
                <w:tab w:val="left" w:pos="4780"/>
              </w:tabs>
              <w:spacing w:line="360" w:lineRule="exact"/>
              <w:jc w:val="center"/>
              <w:rPr>
                <w:rFonts w:hint="eastAsia" w:ascii="仿宋_GB2312" w:eastAsia="仿宋_GB2312"/>
                <w:color w:val="000000"/>
                <w:sz w:val="32"/>
                <w:szCs w:val="32"/>
                <w:highlight w:val="none"/>
              </w:rPr>
            </w:pPr>
            <w:r>
              <w:rPr>
                <w:rFonts w:hint="eastAsia" w:ascii="宋体"/>
                <w:color w:val="000000"/>
                <w:sz w:val="32"/>
                <w:szCs w:val="32"/>
                <w:highlight w:val="none"/>
              </w:rPr>
              <w:t>10</w:t>
            </w:r>
            <w:r>
              <w:rPr>
                <w:rFonts w:hint="eastAsia" w:ascii="仿宋_GB2312" w:eastAsia="仿宋_GB2312"/>
                <w:color w:val="000000"/>
                <w:sz w:val="32"/>
                <w:szCs w:val="32"/>
                <w:highlight w:val="none"/>
              </w:rPr>
              <w:t>日前</w:t>
            </w:r>
          </w:p>
        </w:tc>
        <w:tc>
          <w:tcPr>
            <w:tcW w:w="2066" w:type="dxa"/>
            <w:noWrap w:val="0"/>
            <w:vAlign w:val="center"/>
          </w:tcPr>
          <w:p w14:paraId="5FCDB220">
            <w:pPr>
              <w:spacing w:line="400" w:lineRule="exact"/>
              <w:jc w:val="center"/>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12月5日</w:t>
            </w:r>
          </w:p>
        </w:tc>
      </w:tr>
      <w:tr w14:paraId="4E7F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85" w:type="dxa"/>
            <w:noWrap w:val="0"/>
            <w:vAlign w:val="center"/>
          </w:tcPr>
          <w:p w14:paraId="54D7CF2D">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w:t>
            </w:r>
          </w:p>
        </w:tc>
        <w:tc>
          <w:tcPr>
            <w:tcW w:w="4323" w:type="dxa"/>
            <w:noWrap w:val="0"/>
            <w:vAlign w:val="center"/>
          </w:tcPr>
          <w:p w14:paraId="3BAD0F50">
            <w:pPr>
              <w:tabs>
                <w:tab w:val="left" w:pos="4780"/>
              </w:tabs>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公布初步代表候选人名单</w:t>
            </w:r>
          </w:p>
        </w:tc>
        <w:tc>
          <w:tcPr>
            <w:tcW w:w="1914" w:type="dxa"/>
            <w:noWrap w:val="0"/>
            <w:vAlign w:val="center"/>
          </w:tcPr>
          <w:p w14:paraId="6F05E19E">
            <w:pPr>
              <w:tabs>
                <w:tab w:val="left" w:pos="4780"/>
              </w:tabs>
              <w:spacing w:line="36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选举日</w:t>
            </w:r>
          </w:p>
          <w:p w14:paraId="176C66C4">
            <w:pPr>
              <w:tabs>
                <w:tab w:val="left" w:pos="4780"/>
              </w:tabs>
              <w:spacing w:line="360" w:lineRule="exact"/>
              <w:jc w:val="center"/>
              <w:rPr>
                <w:rFonts w:hint="eastAsia" w:ascii="仿宋_GB2312" w:eastAsia="仿宋_GB2312"/>
                <w:color w:val="000000"/>
                <w:sz w:val="32"/>
                <w:szCs w:val="32"/>
                <w:highlight w:val="none"/>
              </w:rPr>
            </w:pPr>
            <w:r>
              <w:rPr>
                <w:rFonts w:hint="eastAsia" w:ascii="宋体"/>
                <w:color w:val="000000"/>
                <w:sz w:val="32"/>
                <w:szCs w:val="32"/>
                <w:highlight w:val="none"/>
              </w:rPr>
              <w:t>5</w:t>
            </w:r>
            <w:r>
              <w:rPr>
                <w:rFonts w:hint="eastAsia" w:ascii="仿宋_GB2312" w:eastAsia="仿宋_GB2312"/>
                <w:color w:val="000000"/>
                <w:sz w:val="32"/>
                <w:szCs w:val="32"/>
                <w:highlight w:val="none"/>
              </w:rPr>
              <w:t>日前</w:t>
            </w:r>
          </w:p>
        </w:tc>
        <w:tc>
          <w:tcPr>
            <w:tcW w:w="2066" w:type="dxa"/>
            <w:noWrap w:val="0"/>
            <w:vAlign w:val="center"/>
          </w:tcPr>
          <w:p w14:paraId="61EC2804">
            <w:pPr>
              <w:spacing w:line="400" w:lineRule="exact"/>
              <w:jc w:val="center"/>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12月10日</w:t>
            </w:r>
          </w:p>
        </w:tc>
      </w:tr>
      <w:tr w14:paraId="5212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 w:type="dxa"/>
            <w:noWrap w:val="0"/>
            <w:vAlign w:val="center"/>
          </w:tcPr>
          <w:p w14:paraId="1F86E782">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四</w:t>
            </w:r>
          </w:p>
        </w:tc>
        <w:tc>
          <w:tcPr>
            <w:tcW w:w="4323" w:type="dxa"/>
            <w:noWrap w:val="0"/>
            <w:vAlign w:val="center"/>
          </w:tcPr>
          <w:p w14:paraId="125AF6F8">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公布正式代表候选人名单、</w:t>
            </w:r>
          </w:p>
          <w:p w14:paraId="265C2EE6">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公布选区投票日的时间、地点</w:t>
            </w:r>
          </w:p>
        </w:tc>
        <w:tc>
          <w:tcPr>
            <w:tcW w:w="1914" w:type="dxa"/>
            <w:noWrap w:val="0"/>
            <w:vAlign w:val="center"/>
          </w:tcPr>
          <w:p w14:paraId="7EBED81E">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选举日</w:t>
            </w:r>
          </w:p>
          <w:p w14:paraId="6B22834C">
            <w:pPr>
              <w:spacing w:line="400" w:lineRule="exact"/>
              <w:jc w:val="center"/>
              <w:rPr>
                <w:rFonts w:hint="eastAsia" w:ascii="仿宋_GB2312" w:eastAsia="仿宋_GB2312"/>
                <w:color w:val="000000"/>
                <w:sz w:val="32"/>
                <w:szCs w:val="32"/>
                <w:highlight w:val="none"/>
              </w:rPr>
            </w:pPr>
            <w:r>
              <w:rPr>
                <w:rFonts w:hint="eastAsia" w:ascii="宋体"/>
                <w:color w:val="000000"/>
                <w:sz w:val="32"/>
                <w:szCs w:val="32"/>
                <w:highlight w:val="none"/>
              </w:rPr>
              <w:t>2</w:t>
            </w:r>
            <w:r>
              <w:rPr>
                <w:rFonts w:hint="eastAsia" w:ascii="仿宋_GB2312" w:eastAsia="仿宋_GB2312"/>
                <w:color w:val="000000"/>
                <w:sz w:val="32"/>
                <w:szCs w:val="32"/>
                <w:highlight w:val="none"/>
              </w:rPr>
              <w:t>日前</w:t>
            </w:r>
          </w:p>
        </w:tc>
        <w:tc>
          <w:tcPr>
            <w:tcW w:w="2066" w:type="dxa"/>
            <w:noWrap w:val="0"/>
            <w:vAlign w:val="center"/>
          </w:tcPr>
          <w:p w14:paraId="6ADBF857">
            <w:pPr>
              <w:spacing w:line="400" w:lineRule="exact"/>
              <w:jc w:val="center"/>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12月13日</w:t>
            </w:r>
          </w:p>
        </w:tc>
      </w:tr>
      <w:tr w14:paraId="450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 w:type="dxa"/>
            <w:noWrap w:val="0"/>
            <w:vAlign w:val="center"/>
          </w:tcPr>
          <w:p w14:paraId="733F55B7">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五</w:t>
            </w:r>
          </w:p>
        </w:tc>
        <w:tc>
          <w:tcPr>
            <w:tcW w:w="4323" w:type="dxa"/>
            <w:noWrap w:val="0"/>
            <w:vAlign w:val="center"/>
          </w:tcPr>
          <w:p w14:paraId="407CC8AA">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公布投票选举结果</w:t>
            </w:r>
          </w:p>
        </w:tc>
        <w:tc>
          <w:tcPr>
            <w:tcW w:w="1914" w:type="dxa"/>
            <w:noWrap w:val="0"/>
            <w:vAlign w:val="center"/>
          </w:tcPr>
          <w:p w14:paraId="3B9544D2">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选举日的</w:t>
            </w:r>
          </w:p>
          <w:p w14:paraId="41345F8E">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当日或次日</w:t>
            </w:r>
          </w:p>
        </w:tc>
        <w:tc>
          <w:tcPr>
            <w:tcW w:w="2066" w:type="dxa"/>
            <w:noWrap w:val="0"/>
            <w:vAlign w:val="center"/>
          </w:tcPr>
          <w:p w14:paraId="137F7BA2">
            <w:pPr>
              <w:spacing w:line="400" w:lineRule="exact"/>
              <w:jc w:val="center"/>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12月15日</w:t>
            </w:r>
          </w:p>
        </w:tc>
      </w:tr>
      <w:tr w14:paraId="1855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5" w:type="dxa"/>
            <w:noWrap w:val="0"/>
            <w:vAlign w:val="center"/>
          </w:tcPr>
          <w:p w14:paraId="4B7D80F8">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六</w:t>
            </w:r>
          </w:p>
        </w:tc>
        <w:tc>
          <w:tcPr>
            <w:tcW w:w="4323" w:type="dxa"/>
            <w:noWrap w:val="0"/>
            <w:vAlign w:val="center"/>
          </w:tcPr>
          <w:p w14:paraId="0595147A">
            <w:pPr>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公布当选代表名单</w:t>
            </w:r>
          </w:p>
        </w:tc>
        <w:tc>
          <w:tcPr>
            <w:tcW w:w="1914" w:type="dxa"/>
            <w:noWrap w:val="0"/>
            <w:vAlign w:val="center"/>
          </w:tcPr>
          <w:p w14:paraId="07855559">
            <w:pPr>
              <w:spacing w:line="400" w:lineRule="exact"/>
              <w:jc w:val="center"/>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选举日后</w:t>
            </w:r>
          </w:p>
          <w:p w14:paraId="1F8170E1">
            <w:pPr>
              <w:spacing w:line="400" w:lineRule="exact"/>
              <w:jc w:val="center"/>
              <w:rPr>
                <w:rFonts w:hint="eastAsia" w:ascii="仿宋_GB2312" w:eastAsia="仿宋_GB2312"/>
                <w:color w:val="000000"/>
                <w:sz w:val="32"/>
                <w:szCs w:val="32"/>
                <w:highlight w:val="none"/>
              </w:rPr>
            </w:pPr>
            <w:r>
              <w:rPr>
                <w:rFonts w:hint="eastAsia" w:ascii="宋体"/>
                <w:color w:val="000000"/>
                <w:sz w:val="32"/>
                <w:szCs w:val="32"/>
                <w:highlight w:val="none"/>
              </w:rPr>
              <w:t>5</w:t>
            </w:r>
            <w:r>
              <w:rPr>
                <w:rFonts w:hint="eastAsia" w:ascii="仿宋_GB2312" w:eastAsia="仿宋_GB2312"/>
                <w:color w:val="000000"/>
                <w:sz w:val="32"/>
                <w:szCs w:val="32"/>
                <w:highlight w:val="none"/>
              </w:rPr>
              <w:t>日内</w:t>
            </w:r>
          </w:p>
        </w:tc>
        <w:tc>
          <w:tcPr>
            <w:tcW w:w="2066" w:type="dxa"/>
            <w:noWrap w:val="0"/>
            <w:vAlign w:val="center"/>
          </w:tcPr>
          <w:p w14:paraId="737BD88D">
            <w:pPr>
              <w:spacing w:line="400" w:lineRule="exact"/>
              <w:jc w:val="center"/>
              <w:rPr>
                <w:rFonts w:hint="eastAsia" w:ascii="仿宋_GB2312" w:eastAsia="仿宋_GB2312"/>
                <w:color w:val="000000"/>
                <w:sz w:val="32"/>
                <w:szCs w:val="32"/>
                <w:highlight w:val="none"/>
              </w:rPr>
            </w:pPr>
          </w:p>
        </w:tc>
      </w:tr>
    </w:tbl>
    <w:p w14:paraId="2B1131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2312" w:hAnsi="方正仿宋_GB2312" w:eastAsia="方正仿宋_GB2312" w:cs="方正仿宋_GB2312"/>
          <w:kern w:val="2"/>
          <w:sz w:val="32"/>
          <w:szCs w:val="40"/>
          <w:highlight w:val="none"/>
          <w:lang w:val="en-US" w:eastAsia="zh-CN" w:bidi="ar-SA"/>
        </w:rPr>
      </w:pPr>
    </w:p>
    <w:sectPr>
      <w:footerReference r:id="rId3" w:type="default"/>
      <w:pgSz w:w="11906" w:h="16838"/>
      <w:pgMar w:top="1417"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17E31-A0B1-4C1D-A2BC-A063FB27F3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DAB4DD0-FC78-4032-BB93-7C87F7F02F6C}"/>
  </w:font>
  <w:font w:name="仿宋_GB2312">
    <w:panose1 w:val="02010609030101010101"/>
    <w:charset w:val="86"/>
    <w:family w:val="auto"/>
    <w:pitch w:val="default"/>
    <w:sig w:usb0="00000001" w:usb1="080E0000" w:usb2="00000000" w:usb3="00000000" w:csb0="00040000" w:csb1="00000000"/>
    <w:embedRegular r:id="rId3" w:fontKey="{8DEDE2FB-8AFF-4541-948A-29FCB9C4FC8F}"/>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C359D630-3AF2-4A12-B1DB-227F2B5E40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4112">
    <w:pPr>
      <w:pStyle w:val="3"/>
    </w:pPr>
  </w:p>
  <w:p w14:paraId="0FBDD11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5382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E5382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NjI0MmEzODM4YmMxZDUwMTBkYzk5MWUxZmM0NjcifQ=="/>
    <w:docVar w:name="KSO_WPS_MARK_KEY" w:val="f21c74dd-8948-441c-812c-33438294353f"/>
  </w:docVars>
  <w:rsids>
    <w:rsidRoot w:val="00000000"/>
    <w:rsid w:val="01BA36D9"/>
    <w:rsid w:val="03FB485E"/>
    <w:rsid w:val="06247142"/>
    <w:rsid w:val="07755F94"/>
    <w:rsid w:val="089F1C5C"/>
    <w:rsid w:val="09306D58"/>
    <w:rsid w:val="10A562CF"/>
    <w:rsid w:val="1BFA06C1"/>
    <w:rsid w:val="1FCF0C21"/>
    <w:rsid w:val="21593AC0"/>
    <w:rsid w:val="233F4233"/>
    <w:rsid w:val="2B5446D0"/>
    <w:rsid w:val="2DE55AB4"/>
    <w:rsid w:val="2DE5608F"/>
    <w:rsid w:val="32E4774B"/>
    <w:rsid w:val="336631F3"/>
    <w:rsid w:val="3E554590"/>
    <w:rsid w:val="3EC11C25"/>
    <w:rsid w:val="482374AD"/>
    <w:rsid w:val="4D023B34"/>
    <w:rsid w:val="4FD317B8"/>
    <w:rsid w:val="50964CC0"/>
    <w:rsid w:val="53E67D0C"/>
    <w:rsid w:val="564231F4"/>
    <w:rsid w:val="59D6437F"/>
    <w:rsid w:val="5EEB6A3F"/>
    <w:rsid w:val="636C7B02"/>
    <w:rsid w:val="6A8E5096"/>
    <w:rsid w:val="6D7777CF"/>
    <w:rsid w:val="710B095A"/>
    <w:rsid w:val="72F84F0E"/>
    <w:rsid w:val="75B11484"/>
    <w:rsid w:val="7F170B58"/>
    <w:rsid w:val="7FBD9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2617</Words>
  <Characters>2680</Characters>
  <Lines>1</Lines>
  <Paragraphs>1</Paragraphs>
  <TotalTime>0</TotalTime>
  <ScaleCrop>false</ScaleCrop>
  <LinksUpToDate>false</LinksUpToDate>
  <CharactersWithSpaces>2712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2021-10-01T14:57:00Z</dcterms:created>
  <dc:creator>Administrator</dc:creator>
  <cp:lastModifiedBy>快乐星球</cp:lastModifiedBy>
  <dcterms:modified xsi:type="dcterms:W3CDTF">2025-01-02T02:13:44Z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05E7F8F76C99E1E0BEFB5767546D6C94_43</vt:lpwstr>
  </property>
  <property fmtid="{D5CDD505-2E9C-101B-9397-08002B2CF9AE}" pid="4" name="KSOTemplateDocerSaveRecord">
    <vt:lpwstr>eyJoZGlkIjoiNjk4OWZiZTYwNmJlZmEzN2JjYjczNzJiYjdkZWMzOGIiLCJ1c2VySWQiOiI1ODkyNzYyNDIifQ==</vt:lpwstr>
  </property>
</Properties>
</file>