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color w:val="000000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color w:val="000000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color w:val="000000"/>
          <w:spacing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  <w:lang w:val="en-US" w:eastAsia="zh-CN"/>
        </w:rPr>
        <w:t>安溪县</w:t>
      </w:r>
      <w:r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</w:rPr>
        <w:t>动物疫病强制免疫病种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  <w:lang w:eastAsia="zh-CN"/>
        </w:rPr>
        <w:t>“先打后补”</w:t>
      </w:r>
      <w:r>
        <w:rPr>
          <w:rFonts w:hint="eastAsia" w:ascii="方正小标宋简体" w:hAnsi="仿宋_GB2312" w:eastAsia="方正小标宋简体" w:cs="仿宋_GB2312"/>
          <w:color w:val="000000"/>
          <w:spacing w:val="0"/>
          <w:sz w:val="44"/>
          <w:szCs w:val="44"/>
        </w:rPr>
        <w:t>补助政策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1.文件依据：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《福建省财政厅 福建省农业农村厅关于提前下达2025年中央财政动物疫病强制免疫补助资金的通知》（闽财农指〔2024〕104号）、《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instrText xml:space="preserve"> HYPERLINK "javascript:previewOffice('/axnyj/ueditor/php/upload/file/20240830/%E7%A6%8F%E5%BB%BA%E7%9C%81%E5%86%9C%E4%B8%9A%E5%86%9C%E6%9D%91%E5%8E%85%E5%85%B3%E4%BA%8E%E8%BF%9B%E4%B8%80%E6%AD%A5%E5%BC%BA%E5%8C%96%E9%A1%B9%E7%9B%AE%E8%B5%84%E9%87%91%E5%85%AC%E5%BC%80%E5%B7%A5%E4%BD%9C%E7%9A%84%E9%80%9A%E7%9F%A5(2)102413.ofd','%E7%A6%8F%E5%BB%BA%E7%9C%81%E5%86%9C%E4%B8%9A%E5%86%9C%E6%9D%91%E5%8E%85%E5%85%B3%E4%BA%8E%E8%BF%9B%E4%B8%80%E6%AD%A5%E5%BC%BA%E5%8C%96%E9%A1%B9%E7%9B%AE%E8%B5%84%E9%87%91%E5%85%AC%E5%BC%80%E5%B7%A5%E4%BD%9C%E7%9A%84%E9%80%9A%E7%9F%A5 (2).ofd')"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福建省农业农村厅关于进一步强化项目资金公开工作的通知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》（闽农计函〔2024〕93号）、《福建省农业农村厅　福建省财政厅关于印发福建省动物疫病强制免疫补助政策实施方案（试行）的通知》（闽农综〔2021〕103号）、《泉州市农业农村局　泉州市财政局关于印发泉州市动物疫病强制免疫补助政策实施方案（试行）的通知》（泉农综〔2021〕89号）和《安溪县农业农村局　安溪县财政局关于印发安溪县动物疫病强制免疫补助政策实施方案（试行）的通知》（安农综〔2021〕88号）。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2.补助对象：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在“牧运通”微信小程序进行养殖场注册,对按规定要求实施强制免疫“先打后补”工作的养殖场。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3.补助内容：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1）对全县所有鸡、水禽（鸭、鹅）、人工饲养的鹌鹑、鸽子等，进行H5亚型和H7亚型高致病性禽流感免疫；（2）对全县所有牛、羊、骆驼、鹿进行O型和A型口蹄疫免疫；对全县所有猪进行O型口蹄疫免疫；（3）对全县所有羊进行小反刍兽疫免疫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4.补助标准：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肉鸡0.03元/羽、其他禽0.40元/羽、猪2.00元/头、牛3.00元/头、羊1.90元/头。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textAlignment w:val="auto"/>
        <w:rPr>
          <w:rFonts w:hint="eastAsia" w:asci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5.申报程序：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实施“先打后补”的规模养殖场完成强制免疫接种后，于每年6月1日前通过“牧运通”微信小程序提交强制免疫疫苗采购记录（疫苗瓶）、免疫记录、抗体监测报告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 w:cs="宋体"/>
          <w:sz w:val="32"/>
          <w:szCs w:val="32"/>
        </w:rPr>
        <w:t>至少</w:t>
      </w:r>
      <w:r>
        <w:rPr>
          <w:rFonts w:hint="eastAsia" w:ascii="仿宋_GB2312" w:eastAsia="仿宋_GB2312" w:cs="宋体"/>
          <w:bCs/>
          <w:sz w:val="32"/>
          <w:szCs w:val="32"/>
        </w:rPr>
        <w:t>委托有资质的</w:t>
      </w:r>
      <w:r>
        <w:rPr>
          <w:rFonts w:hint="eastAsia" w:ascii="仿宋_GB2312" w:eastAsia="仿宋_GB2312" w:cs="宋体"/>
          <w:sz w:val="32"/>
          <w:szCs w:val="32"/>
        </w:rPr>
        <w:t>动物疫病检测实验室1次强制免疫抗体抽检，每次抽检样品不少于20头份，抽检样品免疫抗体合格率超过80%（含）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、产地检疫证明、购买疫苗发票或合同等佐证材料；并要求养殖场线下提交法人身份证、营业执照等复印件。2025年“先打后补”补助实施起止期限为2024年6月1日至2025年5月31日，以后每年“先打后补”补助实施起止期限为上一年度6月1日至当年度5月31日，并由县乡两级共同完成核查，核定补助畜禽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数量。补助资金据有关规定按程序拨付</w:t>
      </w:r>
      <w:r>
        <w:rPr>
          <w:rFonts w:hint="eastAsia" w:ascii="仿宋_GB2312" w:eastAsia="仿宋_GB2312" w:cs="宋体"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咨询电话：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0595-68792217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监督电话：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0595-23232037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  <w:r>
        <w:t>   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12388（全国纪检监察机关统一举报电话）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289" w:firstLineChars="1889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289" w:firstLineChars="1889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安溪县农业农村局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289" w:firstLineChars="1889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25年3月27日</w:t>
      </w:r>
    </w:p>
    <w:sectPr>
      <w:pgSz w:w="11906" w:h="16838"/>
      <w:pgMar w:top="1701" w:right="1474" w:bottom="1587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mQ3ZjJlYTk0NTk5MGZmZGI4YWZjNWRmNzJlNzUifQ=="/>
  </w:docVars>
  <w:rsids>
    <w:rsidRoot w:val="00000000"/>
    <w:rsid w:val="089F34E0"/>
    <w:rsid w:val="09F35885"/>
    <w:rsid w:val="0D935B07"/>
    <w:rsid w:val="14B44CE1"/>
    <w:rsid w:val="18DB19FA"/>
    <w:rsid w:val="20384A18"/>
    <w:rsid w:val="25F50CB6"/>
    <w:rsid w:val="29422464"/>
    <w:rsid w:val="2FEC4ED7"/>
    <w:rsid w:val="51844B18"/>
    <w:rsid w:val="59336FB3"/>
    <w:rsid w:val="59D625D1"/>
    <w:rsid w:val="61F21F72"/>
    <w:rsid w:val="6EF262D7"/>
    <w:rsid w:val="6FA7614A"/>
    <w:rsid w:val="73670230"/>
    <w:rsid w:val="7643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894</Characters>
  <Lines>0</Lines>
  <Paragraphs>0</Paragraphs>
  <TotalTime>0</TotalTime>
  <ScaleCrop>false</ScaleCrop>
  <LinksUpToDate>false</LinksUpToDate>
  <CharactersWithSpaces>905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2024-09-25T00:07:00Z</dcterms:created>
  <dc:creator>admin</dc:creator>
  <cp:lastModifiedBy>Administrator</cp:lastModifiedBy>
  <cp:lastPrinted>2025-03-24T02:58:00Z</cp:lastPrinted>
  <dcterms:modified xsi:type="dcterms:W3CDTF">2025-03-27T03:33:19Z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F2262C8E7CE04AD2BEDC23351F21EA4D_13</vt:lpwstr>
  </property>
  <property fmtid="{D5CDD505-2E9C-101B-9397-08002B2CF9AE}" pid="4" name="KSOTemplateDocerSaveRecord">
    <vt:lpwstr>eyJoZGlkIjoiODZlZmQ3ZjJlYTk0NTk5MGZmZGI4YWZjNWRmNzJlNzUiLCJ1c2VySWQiOiIzMTU0MjUzNTIifQ==</vt:lpwstr>
  </property>
</Properties>
</file>