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安农综〔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号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安溪县农业农村局关于印发安溪</w:t>
      </w:r>
      <w:r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县202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5</w:t>
      </w:r>
      <w:r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柑橘黄龙病防控工作方案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的通知</w:t>
      </w:r>
    </w:p>
    <w:p>
      <w:pPr>
        <w:widowControl/>
        <w:shd w:val="clear" w:color="auto" w:fill="FFFFFF"/>
        <w:spacing w:line="600" w:lineRule="atLeast"/>
        <w:jc w:val="left"/>
        <w:rPr>
          <w:rFonts w:hint="eastAsia" w:ascii="仿宋_GB2312" w:eastAsia="仿宋_GB2312" w:cs="Calibri"/>
          <w:color w:val="auto"/>
          <w:sz w:val="32"/>
          <w:szCs w:val="32"/>
        </w:rPr>
      </w:pPr>
    </w:p>
    <w:p>
      <w:pPr>
        <w:widowControl/>
        <w:shd w:val="clear" w:color="auto" w:fill="FFFFFF"/>
        <w:spacing w:line="600" w:lineRule="atLeast"/>
        <w:jc w:val="left"/>
        <w:rPr>
          <w:rFonts w:ascii="仿宋_GB2312" w:eastAsia="仿宋_GB2312" w:cs="Calibri"/>
          <w:color w:val="auto"/>
          <w:sz w:val="32"/>
          <w:szCs w:val="32"/>
        </w:rPr>
      </w:pPr>
      <w:r>
        <w:rPr>
          <w:rFonts w:hint="eastAsia" w:ascii="仿宋_GB2312" w:eastAsia="仿宋_GB2312" w:cs="Calibri"/>
          <w:color w:val="auto"/>
          <w:sz w:val="32"/>
          <w:szCs w:val="32"/>
        </w:rPr>
        <w:t>各乡镇：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rPr>
          <w:rFonts w:ascii="仿宋_GB2312" w:eastAsia="仿宋_GB2312" w:cs="Calibri"/>
          <w:color w:val="auto"/>
          <w:sz w:val="32"/>
          <w:szCs w:val="32"/>
        </w:rPr>
      </w:pPr>
      <w:r>
        <w:rPr>
          <w:rFonts w:hint="eastAsia" w:ascii="仿宋_GB2312" w:eastAsia="仿宋_GB2312" w:cs="Calibri"/>
          <w:color w:val="auto"/>
          <w:sz w:val="32"/>
          <w:szCs w:val="32"/>
        </w:rPr>
        <w:t>为进一步做好我县柑橘黄龙病防控工作，现将《安溪</w:t>
      </w:r>
      <w:r>
        <w:rPr>
          <w:rFonts w:ascii="仿宋_GB2312" w:eastAsia="仿宋_GB2312" w:cs="Calibri"/>
          <w:color w:val="auto"/>
          <w:sz w:val="32"/>
          <w:szCs w:val="32"/>
        </w:rPr>
        <w:t>县202</w:t>
      </w:r>
      <w:r>
        <w:rPr>
          <w:rFonts w:hint="eastAsia" w:ascii="仿宋_GB2312" w:eastAsia="仿宋_GB2312" w:cs="Calibri"/>
          <w:color w:val="auto"/>
          <w:sz w:val="32"/>
          <w:szCs w:val="32"/>
        </w:rPr>
        <w:t>5</w:t>
      </w:r>
      <w:r>
        <w:rPr>
          <w:rFonts w:ascii="仿宋_GB2312" w:eastAsia="仿宋_GB2312" w:cs="Calibri"/>
          <w:color w:val="auto"/>
          <w:sz w:val="32"/>
          <w:szCs w:val="32"/>
        </w:rPr>
        <w:t>年柑橘黄龙病防控工作方案</w:t>
      </w:r>
      <w:r>
        <w:rPr>
          <w:rFonts w:hint="eastAsia" w:ascii="仿宋_GB2312" w:eastAsia="仿宋_GB2312" w:cs="Calibri"/>
          <w:color w:val="auto"/>
          <w:sz w:val="32"/>
          <w:szCs w:val="32"/>
        </w:rPr>
        <w:t>》印发给你们，请结合实际认真抓好贯彻落实。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rPr>
          <w:rFonts w:ascii="仿宋_GB2312" w:eastAsia="仿宋_GB2312" w:cs="Calibri"/>
          <w:color w:val="auto"/>
          <w:sz w:val="32"/>
          <w:szCs w:val="32"/>
        </w:rPr>
      </w:pPr>
    </w:p>
    <w:p>
      <w:pPr>
        <w:widowControl/>
        <w:shd w:val="clear" w:color="auto" w:fill="FFFFFF"/>
        <w:spacing w:line="600" w:lineRule="atLeast"/>
        <w:ind w:right="976" w:rightChars="465" w:firstLine="640" w:firstLineChars="200"/>
        <w:jc w:val="right"/>
        <w:rPr>
          <w:rFonts w:ascii="仿宋_GB2312" w:eastAsia="仿宋_GB2312" w:cs="Calibri"/>
          <w:color w:val="auto"/>
          <w:sz w:val="32"/>
          <w:szCs w:val="32"/>
        </w:rPr>
      </w:pPr>
      <w:r>
        <w:rPr>
          <w:rFonts w:hint="eastAsia" w:ascii="仿宋_GB2312" w:eastAsia="仿宋_GB2312" w:cs="Calibri"/>
          <w:color w:val="auto"/>
          <w:sz w:val="32"/>
          <w:szCs w:val="32"/>
        </w:rPr>
        <w:t>安溪县农业农村局</w:t>
      </w:r>
    </w:p>
    <w:p>
      <w:pPr>
        <w:widowControl/>
        <w:shd w:val="clear" w:color="auto" w:fill="FFFFFF"/>
        <w:spacing w:line="600" w:lineRule="atLeast"/>
        <w:ind w:right="976" w:rightChars="465" w:firstLine="640" w:firstLineChars="200"/>
        <w:jc w:val="right"/>
        <w:rPr>
          <w:rFonts w:ascii="仿宋_GB2312" w:eastAsia="仿宋_GB2312" w:cs="Calibri"/>
          <w:color w:val="auto"/>
          <w:sz w:val="32"/>
          <w:szCs w:val="32"/>
        </w:rPr>
      </w:pPr>
      <w:r>
        <w:rPr>
          <w:rFonts w:hint="eastAsia" w:ascii="仿宋_GB2312" w:eastAsia="仿宋_GB2312" w:cs="Calibri"/>
          <w:color w:val="auto"/>
          <w:sz w:val="32"/>
          <w:szCs w:val="32"/>
        </w:rPr>
        <w:t>2025年1月14日</w:t>
      </w:r>
    </w:p>
    <w:p>
      <w:pPr>
        <w:widowControl/>
        <w:shd w:val="clear" w:color="auto" w:fill="FFFFFF"/>
        <w:spacing w:line="600" w:lineRule="atLeast"/>
        <w:jc w:val="left"/>
        <w:rPr>
          <w:rFonts w:ascii="仿宋_GB2312" w:eastAsia="仿宋_GB2312" w:cs="Calibri"/>
          <w:color w:val="auto"/>
          <w:sz w:val="32"/>
          <w:szCs w:val="32"/>
        </w:rPr>
      </w:pPr>
      <w:r>
        <w:rPr>
          <w:rFonts w:hint="eastAsia" w:ascii="仿宋_GB2312" w:eastAsia="仿宋_GB2312" w:cs="Calibri"/>
          <w:color w:val="auto"/>
          <w:sz w:val="32"/>
          <w:szCs w:val="32"/>
        </w:rPr>
        <w:t>（此件主动公开）</w:t>
      </w:r>
    </w:p>
    <w:p>
      <w:pPr>
        <w:widowControl/>
        <w:shd w:val="clear" w:color="auto" w:fill="FFFFFF"/>
        <w:spacing w:line="600" w:lineRule="atLeast"/>
        <w:ind w:left="0" w:leftChars="0" w:right="0" w:rightChars="0" w:firstLine="0" w:firstLineChars="0"/>
        <w:jc w:val="center"/>
        <w:rPr>
          <w:rFonts w:ascii="仿宋_GB2312" w:eastAsia="仿宋_GB2312" w:cs="Calibri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安溪</w:t>
      </w:r>
      <w:r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县202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5</w:t>
      </w:r>
      <w:r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年柑橘黄龙病防控工作方案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cs="Calibri"/>
          <w:color w:val="auto"/>
          <w:szCs w:val="21"/>
        </w:rPr>
      </w:pP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近年来，受气候异常、果园管理松懈、柑橘木虱抗药性增强等因素影响，我县柑橘木虱虫口数量呈逐年上升趋势，爆发性态势明显，柑橘黄龙病防控形势严峻。为遏制柑橘黄龙病扩散蔓延，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促进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我县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柑橘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产业持续、安全、健康发展，特制定本方案。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cs="Calibri"/>
          <w:color w:val="auto"/>
          <w:szCs w:val="21"/>
        </w:rPr>
      </w:pPr>
      <w:r>
        <w:rPr>
          <w:rFonts w:ascii="黑体" w:hAnsi="宋体" w:eastAsia="黑体" w:cs="黑体"/>
          <w:color w:val="auto"/>
          <w:kern w:val="0"/>
          <w:sz w:val="32"/>
          <w:szCs w:val="32"/>
          <w:shd w:val="clear" w:color="auto" w:fill="FFFFFF"/>
        </w:rPr>
        <w:t>一、工作目标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cs="Calibri"/>
          <w:color w:val="auto"/>
          <w:szCs w:val="21"/>
        </w:rPr>
      </w:pP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坚持“预防为主，综合防控”的原则，按照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“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彻底清除病株、及时防除木虱、杜绝带病种苗、建立防控机制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”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的总要求，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全面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推进柑橘黄龙病防控工作。全县柑橘果园病树普查率、清理率达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100%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，全面清理失管果园，正常管理果园柑橘木虱常年控制在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头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/100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株以下，全县平均病株率控制在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3%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以下。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cs="Calibri"/>
          <w:color w:val="auto"/>
          <w:szCs w:val="21"/>
        </w:rPr>
      </w:pPr>
      <w:r>
        <w:rPr>
          <w:rFonts w:ascii="黑体" w:hAnsi="宋体" w:eastAsia="黑体" w:cs="黑体"/>
          <w:color w:val="auto"/>
          <w:kern w:val="0"/>
          <w:sz w:val="32"/>
          <w:szCs w:val="32"/>
          <w:shd w:val="clear" w:color="auto" w:fill="FFFFFF"/>
        </w:rPr>
        <w:t>二、重点任务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cs="Calibri"/>
          <w:color w:val="auto"/>
          <w:szCs w:val="21"/>
        </w:rPr>
      </w:pPr>
      <w:r>
        <w:rPr>
          <w:rFonts w:ascii="楷体_GB2312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</w:rPr>
        <w:t>（一）全面开展病树普查。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各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乡镇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要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迅速行动，利用冬季果园管理的时机，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集中组织一次柑橘黄龙病树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排查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专项行动，按照乡（镇）不漏村、村不漏组、组不漏片、片不漏园、园不漏株的要求，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于2025年1月底前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各自辖区内的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柑橘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病树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进行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排查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和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标识，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特别要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对失管、荒芜果园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开展排查，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建立信息齐全、分类规范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和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数据准确的柑橘黄龙病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排查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台账，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便于统一开展病树清理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cs="Calibri"/>
          <w:color w:val="auto"/>
          <w:szCs w:val="21"/>
        </w:rPr>
      </w:pPr>
      <w:r>
        <w:rPr>
          <w:rFonts w:ascii="楷体_GB2312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</w:rPr>
        <w:t>（二）彻底</w:t>
      </w:r>
      <w:r>
        <w:rPr>
          <w:rFonts w:ascii="楷体_GB2312" w:hAnsi="宋体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</w:rPr>
        <w:t>清理</w:t>
      </w:r>
      <w:r>
        <w:rPr>
          <w:rFonts w:hint="eastAsia" w:ascii="楷体_GB2312" w:hAnsi="宋体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</w:rPr>
        <w:t>感染</w:t>
      </w:r>
      <w:r>
        <w:rPr>
          <w:rFonts w:ascii="楷体_GB2312" w:hAnsi="宋体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</w:rPr>
        <w:t>病树。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各乡镇要根据排查工作台账，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组建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工作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专班，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组织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果农开展常态化自主防控，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按照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“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五步工作法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”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（一砍、二划、三涂药、四包扎、五覆土）统一规范彻底清理，确保病树处理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“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不留桩、不露桩、不发芽、不传病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”的要求，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及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时清理果园病树，做到随时发现、随时清理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对失管、荒芜果园和病株率达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30%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及以上果园，要动员果农及时自主清理、转产、复种或进行土地流转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对果农不主动清除或联系不到业主的果园，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要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组织专业队伍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依法采取应急处置措施统一清除，做到应清尽清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，不留后患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cs="Calibri"/>
          <w:color w:val="auto"/>
          <w:szCs w:val="21"/>
        </w:rPr>
      </w:pPr>
      <w:r>
        <w:rPr>
          <w:rFonts w:ascii="楷体_GB2312" w:hAnsi="宋体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</w:rPr>
        <w:t>（三）抓好柑橘木虱防治与病虫监测。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清理失管果园前要做好柑橘木虱防治工作，避免病情通过柑橘木虱扩散蔓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延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</w:rPr>
        <w:t>一是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进一步加强病虫监测。各乡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镇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要切实做好黄龙病、柑橘木虱的监测工作，要定点、定期监测柑橘黄龙病、柑橘木虱等重大危险性病虫动态，及时上报病虫监测数据，发布预警预报，为柑橘木虱、黄龙病精准防控提供科学依据。要加强对各监测点的管理和技术指导，确保监测数据规范真实，对数据不实、不规范的监测点及时调整变更。</w:t>
      </w:r>
      <w:r>
        <w:rPr>
          <w:rFonts w:asci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</w:rPr>
        <w:t>二是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精准高效防杀柑橘木虱。各乡镇要把柑橘木虱列为当前最危险害虫，进一步加大防治力度。根据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我县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柑橘木虱发生规律和监测动态，在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6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月至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10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木虱发生高峰期，要及时派出技术人员分片包干、分区指导，组织指导开展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全县性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统防统治和联防联控，重点抓住冬季、早春和夏梢、秋梢、晚秋梢嫩芽期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五个关键期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，选择高效农药，科学精准防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治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柑橘木虱，避免果农盲目打药、打保险药，减少果园农药防治次数和农药使用量。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cs="Calibri"/>
          <w:color w:val="auto"/>
          <w:szCs w:val="21"/>
        </w:rPr>
      </w:pPr>
      <w:r>
        <w:rPr>
          <w:rFonts w:ascii="楷体_GB2312" w:hAnsi="宋体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</w:rPr>
        <w:t>（四）大力推行统防统治。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引导扶持专业合作社成立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统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防统治合作组织，鼓励发展病虫防治社会化服务组织，采用植保无人机等开展规模化、标准化防治。各乡镇要引导果农以村（组）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基地（果园）或连片区域为单元，组建柑橘黄龙病联防联控组织，推选懂技术、有经验的果农为区域技术负责人，做到区域内果园统一技术、统一时间防杀柑橘木虱，并相互监督砍除病树。对种植户较多、连片规模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500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亩以上的重点防控区域，要根据实际情况制定联防联控工作方案，明确防控措施和目标要求，并安排一名乡镇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农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技员具体负责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，派出技术人员强化指导。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ascii="楷体_GB2312" w:hAnsi="宋体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</w:rPr>
        <w:t>五</w:t>
      </w:r>
      <w:r>
        <w:rPr>
          <w:rFonts w:ascii="楷体_GB2312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</w:rPr>
        <w:t>）强化种苗监管力度。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要强化监督力度，严格落实无病种苗繁育和出圃规程，严格执行种苗检疫制度，定期开展柑橘黄龙病、柑橘衰退病和其它重大病虫害的检测、监测，确保种苗安全无病，建立繁育、销售档案，完善质量追溯制度，做到可追溯、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可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跟踪。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cs="Calibri"/>
          <w:color w:val="auto"/>
          <w:szCs w:val="21"/>
        </w:rPr>
      </w:pPr>
      <w:r>
        <w:rPr>
          <w:rFonts w:ascii="楷体_GB2312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</w:rPr>
        <w:t>（六）加强防控宣传培训。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加大柑橘黄龙病防控宣传力度，全面普及柑橘黄龙病防控知识，进一步规范防控技术，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每年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要组织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3-4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次全覆盖培训，重点培训乡镇技术骨干、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农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技员、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柑桔种植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大户；各乡镇要进一步加强防控技术培训，尤其要加大对新种植果农和小散户果农的培训力度，采取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“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集中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+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分散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”“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课堂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+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现场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”“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线上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+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线下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”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等多形式开展培训，重点解决柑橘黄龙病田间症状和柑橘木虱各虫态识别、柑橘木虱高效防治、病树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“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五步法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”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规范清理等黄龙病防控技术，做到辖区内果农培训全覆盖，切实提升科学防控水平和自主防控能力。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cs="Calibri"/>
          <w:color w:val="auto"/>
          <w:szCs w:val="21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FFFFF"/>
        </w:rPr>
        <w:t>三</w:t>
      </w:r>
      <w:r>
        <w:rPr>
          <w:rFonts w:ascii="黑体" w:hAnsi="宋体" w:eastAsia="黑体" w:cs="黑体"/>
          <w:color w:val="auto"/>
          <w:kern w:val="0"/>
          <w:sz w:val="32"/>
          <w:szCs w:val="32"/>
          <w:shd w:val="clear" w:color="auto" w:fill="FFFFFF"/>
        </w:rPr>
        <w:t>、保障措施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cs="Calibri"/>
          <w:color w:val="auto"/>
          <w:szCs w:val="21"/>
        </w:rPr>
      </w:pPr>
      <w:r>
        <w:rPr>
          <w:rFonts w:ascii="楷体_GB2312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</w:rPr>
        <w:t>（一）强化组织领导，压实工作责任。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各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乡镇要加强督促指导，密切监测柑橘黄龙病发病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情况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。要进一步提高认识，认清当前柑橘黄龙病防控的严峻形势，坚决克服麻痹松懈思想，严格落实属地管理责任，加强组织领导，层层压实责任，确保各项防控工作任务落到实处，全力打好柑橘黄龙病防控攻坚战。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</w:rPr>
        <w:t>（二）加大资金投入，保障工作开展。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加大柑橘黄龙病防控资金的投入力度，重点用于无病毒柑橘大苗种植奖补、病树普查清理、柑橘木虱统防统治、标准化示范果园建设、农技员聘用、失管果园清理、病情监测宣传培训等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</w:rPr>
        <w:t>（三）强化队伍建设，提升技术水平。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加强专业队伍建设，配齐配强县乡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柑橘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骨干专业队伍。各乡镇至少要配齐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名专职人员，并按照每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3000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亩柑橘种植面积聘用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名农技员的要求，充实基层柑橘黄龙病防控技术力量。进一步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健全农技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推广服务网络，组织发挥好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农技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员在柑桔黄龙病防控中的技术服务作用，采取多种形式开展高密度、全覆盖的防控技术培训与交流，重点加强新进入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柑橘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行业的技术人员、种植户和零散小户的培训，全面提升柑橘黄龙病防控技术水平。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cs="楷体_GB2312"/>
          <w:b/>
          <w:bCs/>
          <w:color w:val="auto"/>
          <w:kern w:val="0"/>
          <w:sz w:val="32"/>
          <w:szCs w:val="32"/>
          <w:shd w:val="clear" w:color="auto" w:fill="FFFFFF"/>
        </w:rPr>
        <w:t>（四）强化督促指导，确保措施落实。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为确保柑橘黄龙病防控工作落到实处，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县农业农村局负责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从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高校或柑橘强县聘请专家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组成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柑橘黄龙病防控专业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指导组，加强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对防控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工作的实地指导。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同时加强对防控工作督导，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对在柑橘黄龙病防控工作中瞒报、漏报、虚报等弄虚作假的，追究有关责任人的责任。对在黄龙病防控工作中措施得力、政策落实到位、防控效果好的乡镇和个人给予通报表扬。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柑橘黄龙病普查登记表</w:t>
      </w:r>
    </w:p>
    <w:p>
      <w:pPr>
        <w:widowControl/>
        <w:shd w:val="clear" w:color="auto" w:fill="FFFFFF"/>
        <w:adjustRightInd w:val="0"/>
        <w:snapToGrid w:val="0"/>
        <w:spacing w:line="540" w:lineRule="exact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sectPr>
          <w:footerReference r:id="rId3" w:type="default"/>
          <w:pgSz w:w="11906" w:h="16838"/>
          <w:pgMar w:top="1701" w:right="1474" w:bottom="1587" w:left="1474" w:header="851" w:footer="992" w:gutter="0"/>
          <w:paperSrc/>
          <w:pgNumType w:fmt="numberInDash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柑橘黄龙病普查登记表</w:t>
      </w:r>
    </w:p>
    <w:p>
      <w:pP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镇（盖章）</w:t>
      </w:r>
    </w:p>
    <w:tbl>
      <w:tblPr>
        <w:tblW w:w="14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9"/>
        <w:gridCol w:w="1916"/>
        <w:gridCol w:w="1899"/>
        <w:gridCol w:w="1738"/>
        <w:gridCol w:w="1288"/>
        <w:gridCol w:w="1578"/>
        <w:gridCol w:w="1609"/>
        <w:gridCol w:w="1159"/>
        <w:gridCol w:w="2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果园地点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果园主姓名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株数（株）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普查病树（株）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shd w:val="clear" w:color="auto" w:fill="FFFFFF"/>
        <w:adjustRightInd w:val="0"/>
        <w:snapToGrid w:val="0"/>
        <w:spacing w:line="540" w:lineRule="exact"/>
        <w:ind w:firstLine="560" w:firstLineChars="200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sectPr>
          <w:pgSz w:w="16838" w:h="11906" w:orient="landscape"/>
          <w:pgMar w:top="1417" w:right="1134" w:bottom="1134" w:left="1134" w:header="851" w:footer="992" w:gutter="0"/>
          <w:paperSrc/>
          <w:pgNumType w:fmt="numberInDash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乡镇分管领导：                       村书记：                            普查员：</w:t>
      </w:r>
    </w:p>
    <w:p>
      <w:pPr>
        <w:widowControl/>
        <w:shd w:val="clear" w:color="auto" w:fill="FFFFFF"/>
        <w:adjustRightInd w:val="0"/>
        <w:snapToGrid w:val="0"/>
        <w:spacing w:line="540" w:lineRule="exact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sz w:val="28"/>
        </w:rPr>
        <w:pict>
          <v:line id="_x0000_s1026" o:spid="_x0000_s1026" o:spt="20" style="position:absolute;left:0pt;margin-left:0.45pt;margin-top:26.25pt;height:0.05pt;width:448.5pt;z-index:25165824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</w:p>
    <w:p>
      <w:pPr>
        <w:widowControl/>
        <w:shd w:val="clear" w:color="auto" w:fill="FFFFFF"/>
        <w:adjustRightInd w:val="0"/>
        <w:snapToGrid w:val="0"/>
        <w:spacing w:line="540" w:lineRule="exact"/>
        <w:ind w:firstLine="280" w:firstLineChars="100"/>
        <w:rPr>
          <w:rFonts w:hint="eastAsia" w:ascii="仿宋_GB2312" w:eastAsia="仿宋_GB2312" w:cs="仿宋_GB2312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sz w:val="28"/>
        </w:rPr>
        <w:pict>
          <v:line id="_x0000_s1027" o:spid="_x0000_s1027" o:spt="20" style="position:absolute;left:0pt;margin-left:0.45pt;margin-top:33.75pt;height:0.05pt;width:448.5pt;z-index:25165926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shd w:val="clear" w:color="auto" w:fill="FFFFFF"/>
          <w:lang w:eastAsia="zh-CN"/>
        </w:rPr>
        <w:t>安溪县农业农村局办公室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                2025年1月14日印发</w:t>
      </w:r>
    </w:p>
    <w:sectPr>
      <w:pgSz w:w="11906" w:h="16838"/>
      <w:pgMar w:top="1701" w:right="1474" w:bottom="1587" w:left="1474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F5F90DF"/>
    <w:rsid w:val="00025B0C"/>
    <w:rsid w:val="0005169C"/>
    <w:rsid w:val="00076A04"/>
    <w:rsid w:val="000E66B1"/>
    <w:rsid w:val="0017085E"/>
    <w:rsid w:val="00191708"/>
    <w:rsid w:val="001B2D89"/>
    <w:rsid w:val="00261F2A"/>
    <w:rsid w:val="00445445"/>
    <w:rsid w:val="006F732A"/>
    <w:rsid w:val="00701A2C"/>
    <w:rsid w:val="007473B9"/>
    <w:rsid w:val="00796E91"/>
    <w:rsid w:val="007B33E6"/>
    <w:rsid w:val="008C2AAB"/>
    <w:rsid w:val="00945FD2"/>
    <w:rsid w:val="00A22C42"/>
    <w:rsid w:val="00A84FE9"/>
    <w:rsid w:val="00AC4D0F"/>
    <w:rsid w:val="00B65B44"/>
    <w:rsid w:val="00BB5906"/>
    <w:rsid w:val="00BD14A6"/>
    <w:rsid w:val="00C42280"/>
    <w:rsid w:val="00CB7C2F"/>
    <w:rsid w:val="00D313A9"/>
    <w:rsid w:val="00DA058D"/>
    <w:rsid w:val="00DC73E6"/>
    <w:rsid w:val="00E6782A"/>
    <w:rsid w:val="00E82FF9"/>
    <w:rsid w:val="00F433B5"/>
    <w:rsid w:val="0D7FBBC4"/>
    <w:rsid w:val="11E936D5"/>
    <w:rsid w:val="3B5EBE31"/>
    <w:rsid w:val="3F5F90DF"/>
    <w:rsid w:val="476165EB"/>
    <w:rsid w:val="5FFBD899"/>
    <w:rsid w:val="6DAE4947"/>
    <w:rsid w:val="75737A9F"/>
    <w:rsid w:val="75FFFE82"/>
    <w:rsid w:val="7ADFF3DF"/>
    <w:rsid w:val="7DAF026F"/>
    <w:rsid w:val="7F96D441"/>
    <w:rsid w:val="8FBF1FF8"/>
    <w:rsid w:val="B35F95BE"/>
    <w:rsid w:val="BE72E86E"/>
    <w:rsid w:val="EB35C528"/>
    <w:rsid w:val="FF77C345"/>
    <w:rsid w:val="FF9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日期 Char"/>
    <w:basedOn w:val="5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2395</Words>
  <Characters>69</Characters>
  <Lines>1</Lines>
  <Paragraphs>4</Paragraphs>
  <TotalTime>0</TotalTime>
  <ScaleCrop>false</ScaleCrop>
  <LinksUpToDate>false</LinksUpToDate>
  <CharactersWithSpaces>2460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2008-04-15T10:07:00Z</dcterms:created>
  <dc:creator>user</dc:creator>
  <cp:lastModifiedBy>Administrator</cp:lastModifiedBy>
  <cp:lastPrinted>2025-01-16T01:12:08Z</cp:lastPrinted>
  <dcterms:modified xsi:type="dcterms:W3CDTF">2025-01-16T01:12:34Z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245909EFC9CCF9352DEA7167FE0D0590</vt:lpwstr>
  </property>
</Properties>
</file>