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2552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安农</w:t>
      </w:r>
      <w:r>
        <w:rPr>
          <w:rFonts w:hint="eastAsia" w:ascii="仿宋_GB2312" w:eastAsia="仿宋_GB2312"/>
          <w:sz w:val="32"/>
          <w:szCs w:val="32"/>
          <w:lang w:eastAsia="zh-CN"/>
        </w:rPr>
        <w:t>财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/>
        <w:jc w:val="center"/>
        <w:textAlignment w:val="auto"/>
        <w:outlineLvl w:val="9"/>
        <w:rPr>
          <w:rFonts w:eastAsia="黑体"/>
          <w:b/>
          <w:bCs/>
          <w:sz w:val="5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安溪县农业农村局关于下达</w:t>
      </w:r>
      <w:r>
        <w:rPr>
          <w:rFonts w:ascii="方正小标宋简体" w:hAnsi="黑体" w:eastAsia="方正小标宋简体"/>
          <w:sz w:val="44"/>
          <w:szCs w:val="44"/>
          <w:lang w:val="zh-CN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  <w:lang w:val="zh-CN"/>
        </w:rPr>
        <w:t>年省级农产品质量安全专项资金（第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/>
          <w:sz w:val="44"/>
          <w:szCs w:val="44"/>
          <w:lang w:val="zh-CN"/>
        </w:rPr>
        <w:t>批）</w:t>
      </w:r>
      <w:r>
        <w:rPr>
          <w:rFonts w:hint="eastAsia" w:ascii="方正小标宋简体" w:hAnsi="黑体" w:eastAsia="方正小标宋简体"/>
          <w:sz w:val="44"/>
          <w:szCs w:val="44"/>
        </w:rPr>
        <w:t>的通知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虎邱</w:t>
      </w:r>
      <w:r>
        <w:rPr>
          <w:rFonts w:hint="eastAsia" w:ascii="仿宋_GB2312" w:eastAsia="仿宋_GB2312"/>
          <w:sz w:val="32"/>
          <w:szCs w:val="32"/>
        </w:rPr>
        <w:t>镇：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《福建省财政厅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福建省农业农村厅关于提前下达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年动植物疫病防控与农产品质量安全专项资金的通知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》（闽财农指〔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号）、《安溪县农业农村局关于组织参加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2024年全国名特优新农产品产销对接活动的请示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》等文件，经县政府同意，我局组织县域内有关企业参展，由“安溪县虎邱镇香都茶叶专业合作社、福建省安溪县罗岩茶叶专业合作社”专人现场推介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名特优新农产品“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安溪铁观音、安溪黄金桂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展现我县优质农产品在品质提升、产品追溯、质量安全等方面的做法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经研究，决定给予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安溪县虎邱镇香都茶叶专业合作社补助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万元、福建省安溪县罗岩茶叶专业合作社补助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用于农产品质量安全追溯宣传；</w:t>
      </w:r>
      <w:r>
        <w:rPr>
          <w:rFonts w:hint="eastAsia" w:ascii="仿宋_GB2312" w:eastAsia="仿宋_GB2312"/>
          <w:sz w:val="32"/>
          <w:szCs w:val="32"/>
        </w:rPr>
        <w:t>收入列“</w:t>
      </w:r>
      <w:r>
        <w:rPr>
          <w:rFonts w:ascii="仿宋_GB2312" w:eastAsia="仿宋_GB2312"/>
          <w:sz w:val="32"/>
          <w:szCs w:val="32"/>
        </w:rPr>
        <w:t>1100252-</w:t>
      </w:r>
      <w:r>
        <w:rPr>
          <w:rFonts w:hint="eastAsia" w:ascii="仿宋_GB2312" w:eastAsia="仿宋_GB2312"/>
          <w:sz w:val="32"/>
          <w:szCs w:val="32"/>
        </w:rPr>
        <w:t>农林水共同财政事权转移支付收入”科目，支出列“</w:t>
      </w:r>
      <w:r>
        <w:rPr>
          <w:rFonts w:ascii="仿宋_GB2312" w:eastAsia="仿宋_GB2312"/>
          <w:sz w:val="32"/>
          <w:szCs w:val="32"/>
        </w:rPr>
        <w:t>2130109</w:t>
      </w:r>
      <w:r>
        <w:rPr>
          <w:rFonts w:hint="eastAsia" w:ascii="仿宋_GB2312" w:eastAsia="仿宋_GB2312"/>
          <w:sz w:val="32"/>
          <w:szCs w:val="32"/>
        </w:rPr>
        <w:t>农产品质量安全”科目。请严格按照资金补助用途，切实加强资金管理，及时拨付给相关单位，严禁挤占、截留和挪用，确保专款专用。</w:t>
      </w: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80" w:rightChars="419" w:firstLine="2240" w:firstLineChars="7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安溪县农业农村局</w:t>
      </w:r>
    </w:p>
    <w:p>
      <w:pPr>
        <w:wordWrap w:val="0"/>
        <w:spacing w:line="600" w:lineRule="exact"/>
        <w:ind w:right="880" w:rightChars="419" w:firstLine="2240" w:firstLineChars="7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right="880" w:rightChars="419" w:firstLine="2240" w:firstLineChars="700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80" w:rightChars="4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spacing w:line="600" w:lineRule="exact"/>
        <w:ind w:right="880" w:rightChars="41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80" w:rightChars="41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80" w:rightChars="41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80" w:rightChars="41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80" w:rightChars="41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right="880" w:rightChars="41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right="880" w:rightChars="41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210" w:firstLineChars="10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436880</wp:posOffset>
                </wp:positionV>
                <wp:extent cx="5667375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4.4pt;height:0.4pt;width:446.25pt;z-index:251660288;mso-width-relative:page;mso-height-relative:page;" filled="f" stroked="t" coordsize="21600,21600" o:gfxdata="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hK7etQA&#10;AAAGAQAADwAAAAAAAAABACAAAAAiAAAAZHJzL2Rvd25yZXYueG1sUEsBAhQAFAAAAAgAh07iQPab&#10;hcnqAQAAsQ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pt;width:446.25pt;z-index:251659264;mso-width-relative:page;mso-height-relative:page;" filled="f" stroked="t" coordsize="21600,21600" o:gfxdata="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CIWVdMAAAAEAQAADwAAAAAA&#10;AAABACAAAAAiAAAAZHJzL2Rvd25yZXYueG1sUEsBAhQAFAAAAAgAh07iQET8Gu3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安溪县农业农村局办公室</w:t>
      </w:r>
      <w:r>
        <w:rPr>
          <w:rFonts w:ascii="仿宋_GB2312" w:eastAsia="仿宋_GB2312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ZTgyMmY0Y2YyMTM4MzMyYjAwZjBhZDczYzc4ZjYifQ=="/>
    <w:docVar w:name="KSO_WPS_MARK_KEY" w:val="d01e9751-deec-4cf1-b29c-168a7244bd61"/>
  </w:docVars>
  <w:rsids>
    <w:rsidRoot w:val="5DA65D32"/>
    <w:rsid w:val="00091590"/>
    <w:rsid w:val="00166F53"/>
    <w:rsid w:val="00A1174E"/>
    <w:rsid w:val="00D262A1"/>
    <w:rsid w:val="00E1782A"/>
    <w:rsid w:val="0DD56120"/>
    <w:rsid w:val="268B091B"/>
    <w:rsid w:val="2868050E"/>
    <w:rsid w:val="28694A7C"/>
    <w:rsid w:val="315B65C5"/>
    <w:rsid w:val="341669C7"/>
    <w:rsid w:val="3E0F4C98"/>
    <w:rsid w:val="4B7122DD"/>
    <w:rsid w:val="5C133668"/>
    <w:rsid w:val="5DA65D32"/>
    <w:rsid w:val="7FF67685"/>
    <w:rsid w:val="F3FBB89A"/>
    <w:rsid w:val="F9A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oter Char"/>
    <w:basedOn w:val="3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font_content1"/>
    <w:qFormat/>
    <w:uiPriority w:val="0"/>
    <w:rPr>
      <w:color w:val="000000"/>
      <w:sz w:val="9"/>
      <w:szCs w:val="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408</Words>
  <Characters>446</Characters>
  <Lines>0</Lines>
  <Paragraphs>0</Paragraphs>
  <TotalTime>0</TotalTime>
  <ScaleCrop>false</ScaleCrop>
  <LinksUpToDate>false</LinksUpToDate>
  <CharactersWithSpaces>474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2023-08-22T23:07:00Z</dcterms:created>
  <dc:creator>@z@</dc:creator>
  <cp:lastModifiedBy>Administrator</cp:lastModifiedBy>
  <cp:lastPrinted>2023-08-30T01:05:00Z</cp:lastPrinted>
  <dcterms:modified xsi:type="dcterms:W3CDTF">2024-10-25T08:16:37Z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25F4675876D94AF4B64C10CDC94EAF5E_13</vt:lpwstr>
  </property>
</Properties>
</file>