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ascii="仿宋" w:hAnsi="仿宋" w:eastAsia="方正小标宋简体" w:cs="仿宋"/>
          <w:sz w:val="44"/>
          <w:szCs w:val="44"/>
        </w:rPr>
      </w:pPr>
      <w:r>
        <w:rPr>
          <w:rFonts w:hint="eastAsia" w:ascii="方正小标宋简体" w:hAnsi="Times New Roman" w:eastAsia="方正小标宋简体"/>
          <w:sz w:val="44"/>
          <w:szCs w:val="44"/>
        </w:rPr>
        <w:t>安溪县农业农村局关于下达</w:t>
      </w:r>
      <w:r>
        <w:rPr>
          <w:rFonts w:ascii="方正小标宋简体" w:hAnsi="Times New Roman" w:eastAsia="方正小标宋简体"/>
          <w:sz w:val="44"/>
          <w:szCs w:val="44"/>
        </w:rPr>
        <w:t>202</w:t>
      </w:r>
      <w:r>
        <w:rPr>
          <w:rFonts w:hint="eastAsia" w:ascii="方正小标宋简体" w:hAnsi="Times New Roman" w:eastAsia="方正小标宋简体"/>
          <w:sz w:val="44"/>
          <w:szCs w:val="44"/>
        </w:rPr>
        <w:t>3年度</w:t>
      </w:r>
      <w:r>
        <w:rPr>
          <w:rFonts w:hint="eastAsia" w:ascii="方正小标宋简体" w:hAnsi="Times New Roman" w:eastAsia="方正小标宋简体"/>
          <w:spacing w:val="-6"/>
          <w:sz w:val="44"/>
          <w:szCs w:val="44"/>
        </w:rPr>
        <w:t>市级第一批渔业（工厂化养殖）项目的公示</w:t>
      </w:r>
    </w:p>
    <w:p>
      <w:pPr>
        <w:adjustRightInd w:val="0"/>
        <w:snapToGrid w:val="0"/>
        <w:ind w:firstLine="480" w:firstLineChars="200"/>
        <w:rPr>
          <w:rFonts w:ascii="仿宋" w:hAnsi="仿宋" w:eastAsia="仿宋" w:cs="仿宋"/>
          <w:sz w:val="24"/>
        </w:rPr>
      </w:pPr>
    </w:p>
    <w:p>
      <w:pPr>
        <w:adjustRightInd w:val="0"/>
        <w:snapToGrid w:val="0"/>
        <w:spacing w:line="360" w:lineRule="auto"/>
        <w:ind w:firstLine="640" w:firstLineChars="200"/>
        <w:rPr>
          <w:rFonts w:hint="eastAsia" w:ascii="仿宋" w:hAnsi="仿宋" w:eastAsia="仿宋" w:cs="仿宋"/>
          <w:sz w:val="32"/>
          <w:szCs w:val="32"/>
        </w:rPr>
      </w:pP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根据《泉州市财政局  泉州市海洋与渔业局关于下达2023年第一批渔业专项资金的通知》（泉财指标[2023]540号）的文件精神，下达安溪县工厂化养殖项目资金66万元，资金采取先建后补、以奖代补的方式。我局多次发文到各乡镇进行摸底征集，及时将各乡镇推荐的项目列入项目库并转报市海洋与渔业局。根据企业申报结合现场勘查情况，福建鼎溪生态农业综合开发有限公司有条件承担实施“工厂化养殖项目”，建议由福建鼎溪生态农业综合开发有限公司承担实施“工厂化养殖”项目：建设钢架养殖大棚3000平方米（包括建造养殖池水体面积2800平方米）及蓄水池、管理房、尾水处理池等配套设施。建设和补助标准按照《福建省设施渔业项目技术要求》、《泉州市财政局 泉州市海洋与渔业局关于印发泉州市市级渔业专项资金管理暂行规定的通知》（泉财农[2019]206号）文件的规定执行。</w:t>
      </w:r>
    </w:p>
    <w:p>
      <w:pPr>
        <w:numPr>
          <w:ilvl w:val="0"/>
          <w:numId w:val="1"/>
        </w:num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补助标准：普通工厂化市级补助资金每平方米养殖水面150元。</w:t>
      </w:r>
    </w:p>
    <w:p>
      <w:pPr>
        <w:numPr>
          <w:ilvl w:val="0"/>
          <w:numId w:val="1"/>
        </w:num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补助额度：以项目承担单位的建设养殖池水体面积2800平方米核算，要求新建设养殖池水体总面积不得低于2800平方米，新增投资额不得低于84万元，补助资金不高于项目建设总投资的50%，补助资金待项目实施完成并经验收合格后再拨付。</w:t>
      </w:r>
      <w:bookmarkStart w:id="0" w:name="_GoBack"/>
      <w:bookmarkEnd w:id="0"/>
    </w:p>
    <w:p>
      <w:pPr>
        <w:adjustRightInd w:val="0"/>
        <w:snapToGrid w:val="0"/>
        <w:spacing w:line="560" w:lineRule="exact"/>
        <w:ind w:firstLine="600"/>
        <w:rPr>
          <w:rFonts w:ascii="仿宋" w:hAnsi="仿宋" w:eastAsia="仿宋" w:cs="仿宋"/>
          <w:sz w:val="32"/>
          <w:szCs w:val="32"/>
        </w:rPr>
      </w:pPr>
      <w:r>
        <w:rPr>
          <w:rFonts w:ascii="仿宋" w:hAnsi="仿宋" w:eastAsia="仿宋" w:cs="仿宋"/>
          <w:sz w:val="32"/>
          <w:szCs w:val="32"/>
        </w:rPr>
        <w:t>公示时间从202</w:t>
      </w:r>
      <w:r>
        <w:rPr>
          <w:rFonts w:hint="eastAsia" w:ascii="仿宋" w:hAnsi="仿宋" w:eastAsia="仿宋" w:cs="仿宋"/>
          <w:sz w:val="32"/>
          <w:szCs w:val="32"/>
        </w:rPr>
        <w:t>4</w:t>
      </w:r>
      <w:r>
        <w:rPr>
          <w:rFonts w:ascii="仿宋" w:hAnsi="仿宋" w:eastAsia="仿宋" w:cs="仿宋"/>
          <w:sz w:val="32"/>
          <w:szCs w:val="32"/>
        </w:rPr>
        <w:t>年</w:t>
      </w:r>
      <w:r>
        <w:rPr>
          <w:rFonts w:hint="eastAsia" w:ascii="仿宋" w:hAnsi="仿宋" w:eastAsia="仿宋" w:cs="仿宋"/>
          <w:sz w:val="32"/>
          <w:szCs w:val="32"/>
        </w:rPr>
        <w:t>7</w:t>
      </w:r>
      <w:r>
        <w:rPr>
          <w:rFonts w:ascii="仿宋" w:hAnsi="仿宋" w:eastAsia="仿宋" w:cs="仿宋"/>
          <w:sz w:val="32"/>
          <w:szCs w:val="32"/>
        </w:rPr>
        <w:t>月</w:t>
      </w:r>
      <w:r>
        <w:rPr>
          <w:rFonts w:hint="eastAsia" w:ascii="仿宋" w:hAnsi="仿宋" w:eastAsia="仿宋" w:cs="仿宋"/>
          <w:sz w:val="32"/>
          <w:szCs w:val="32"/>
        </w:rPr>
        <w:t>16</w:t>
      </w:r>
      <w:r>
        <w:rPr>
          <w:rFonts w:ascii="仿宋" w:hAnsi="仿宋" w:eastAsia="仿宋" w:cs="仿宋"/>
          <w:sz w:val="32"/>
          <w:szCs w:val="32"/>
        </w:rPr>
        <w:t>日开始，公示期为</w:t>
      </w:r>
      <w:r>
        <w:rPr>
          <w:rFonts w:hint="eastAsia" w:ascii="仿宋" w:hAnsi="仿宋" w:eastAsia="仿宋" w:cs="仿宋"/>
          <w:sz w:val="32"/>
          <w:szCs w:val="32"/>
        </w:rPr>
        <w:t>5</w:t>
      </w:r>
      <w:r>
        <w:rPr>
          <w:rFonts w:ascii="仿宋" w:hAnsi="仿宋" w:eastAsia="仿宋" w:cs="仿宋"/>
          <w:sz w:val="32"/>
          <w:szCs w:val="32"/>
        </w:rPr>
        <w:t>个工作日。</w:t>
      </w:r>
    </w:p>
    <w:p>
      <w:pPr>
        <w:adjustRightInd w:val="0"/>
        <w:snapToGrid w:val="0"/>
        <w:spacing w:line="560" w:lineRule="exact"/>
        <w:ind w:firstLine="600"/>
        <w:rPr>
          <w:rFonts w:ascii="仿宋" w:hAnsi="仿宋" w:eastAsia="仿宋" w:cs="仿宋"/>
          <w:sz w:val="32"/>
          <w:szCs w:val="32"/>
        </w:rPr>
      </w:pPr>
      <w:r>
        <w:rPr>
          <w:rFonts w:ascii="仿宋" w:hAnsi="仿宋" w:eastAsia="仿宋" w:cs="仿宋"/>
          <w:sz w:val="32"/>
          <w:szCs w:val="32"/>
        </w:rPr>
        <w:t>公示电话：0595-23232037；0595－68792216</w:t>
      </w:r>
    </w:p>
    <w:p>
      <w:pPr>
        <w:adjustRightInd w:val="0"/>
        <w:snapToGrid w:val="0"/>
        <w:spacing w:line="560" w:lineRule="exact"/>
        <w:ind w:firstLine="600"/>
        <w:rPr>
          <w:rFonts w:ascii="仿宋" w:hAnsi="仿宋" w:eastAsia="仿宋" w:cs="仿宋"/>
          <w:sz w:val="32"/>
          <w:szCs w:val="32"/>
        </w:rPr>
      </w:pPr>
      <w:r>
        <w:rPr>
          <w:rFonts w:ascii="仿宋" w:hAnsi="仿宋" w:eastAsia="仿宋" w:cs="仿宋"/>
          <w:sz w:val="32"/>
          <w:szCs w:val="32"/>
        </w:rPr>
        <w:t>来访来电时间：正常工作时间。</w:t>
      </w:r>
    </w:p>
    <w:p>
      <w:pPr>
        <w:adjustRightInd w:val="0"/>
        <w:snapToGrid w:val="0"/>
        <w:spacing w:line="560" w:lineRule="exact"/>
        <w:ind w:firstLine="600"/>
        <w:rPr>
          <w:rFonts w:ascii="仿宋" w:hAnsi="仿宋" w:eastAsia="仿宋" w:cs="仿宋"/>
          <w:sz w:val="32"/>
          <w:szCs w:val="32"/>
        </w:rPr>
      </w:pPr>
    </w:p>
    <w:p>
      <w:pPr>
        <w:adjustRightInd w:val="0"/>
        <w:snapToGrid w:val="0"/>
        <w:spacing w:line="560" w:lineRule="exact"/>
        <w:ind w:firstLine="600"/>
        <w:rPr>
          <w:rFonts w:hint="eastAsia" w:ascii="仿宋" w:hAnsi="仿宋" w:eastAsia="仿宋" w:cs="仿宋"/>
          <w:sz w:val="32"/>
          <w:szCs w:val="32"/>
        </w:rPr>
      </w:pPr>
    </w:p>
    <w:p>
      <w:pPr>
        <w:adjustRightInd w:val="0"/>
        <w:snapToGrid w:val="0"/>
        <w:spacing w:line="560" w:lineRule="exact"/>
        <w:ind w:firstLine="600"/>
        <w:rPr>
          <w:rFonts w:ascii="仿宋" w:hAnsi="仿宋" w:eastAsia="仿宋" w:cs="仿宋"/>
          <w:sz w:val="32"/>
          <w:szCs w:val="32"/>
        </w:rPr>
      </w:pPr>
    </w:p>
    <w:p>
      <w:pPr>
        <w:adjustRightInd w:val="0"/>
        <w:snapToGrid w:val="0"/>
        <w:spacing w:line="560" w:lineRule="exact"/>
        <w:ind w:firstLine="600"/>
        <w:rPr>
          <w:rFonts w:ascii="仿宋" w:hAnsi="仿宋" w:eastAsia="仿宋" w:cs="仿宋"/>
          <w:sz w:val="32"/>
          <w:szCs w:val="32"/>
        </w:rPr>
      </w:pPr>
      <w:r>
        <w:rPr>
          <w:rFonts w:ascii="仿宋" w:hAnsi="仿宋" w:eastAsia="仿宋" w:cs="仿宋"/>
          <w:sz w:val="32"/>
          <w:szCs w:val="32"/>
        </w:rPr>
        <w:t xml:space="preserve">                            安溪县农业农村局</w:t>
      </w:r>
    </w:p>
    <w:p>
      <w:pPr>
        <w:adjustRightInd w:val="0"/>
        <w:snapToGrid w:val="0"/>
        <w:spacing w:line="560" w:lineRule="exact"/>
        <w:ind w:firstLine="60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 xml:space="preserve">                       </w:t>
      </w:r>
      <w:r>
        <w:rPr>
          <w:rFonts w:ascii="仿宋" w:hAnsi="仿宋" w:eastAsia="仿宋" w:cs="仿宋"/>
          <w:sz w:val="32"/>
          <w:szCs w:val="32"/>
        </w:rPr>
        <w:t>202</w:t>
      </w:r>
      <w:r>
        <w:rPr>
          <w:rFonts w:hint="eastAsia" w:ascii="仿宋" w:hAnsi="仿宋" w:eastAsia="仿宋" w:cs="仿宋"/>
          <w:sz w:val="32"/>
          <w:szCs w:val="32"/>
        </w:rPr>
        <w:t>4</w:t>
      </w:r>
      <w:r>
        <w:rPr>
          <w:rFonts w:ascii="仿宋" w:hAnsi="仿宋" w:eastAsia="仿宋" w:cs="仿宋"/>
          <w:sz w:val="32"/>
          <w:szCs w:val="32"/>
        </w:rPr>
        <w:t>年</w:t>
      </w:r>
      <w:r>
        <w:rPr>
          <w:rFonts w:hint="eastAsia" w:ascii="仿宋" w:hAnsi="仿宋" w:eastAsia="仿宋" w:cs="仿宋"/>
          <w:sz w:val="32"/>
          <w:szCs w:val="32"/>
        </w:rPr>
        <w:t>7</w:t>
      </w:r>
      <w:r>
        <w:rPr>
          <w:rFonts w:ascii="仿宋" w:hAnsi="仿宋" w:eastAsia="仿宋" w:cs="仿宋"/>
          <w:sz w:val="32"/>
          <w:szCs w:val="32"/>
        </w:rPr>
        <w:t>月</w:t>
      </w:r>
      <w:r>
        <w:rPr>
          <w:rFonts w:hint="eastAsia" w:ascii="仿宋" w:hAnsi="仿宋" w:eastAsia="仿宋" w:cs="仿宋"/>
          <w:sz w:val="32"/>
          <w:szCs w:val="32"/>
        </w:rPr>
        <w:t>16</w:t>
      </w:r>
      <w:r>
        <w:rPr>
          <w:rFonts w:ascii="仿宋" w:hAnsi="仿宋" w:eastAsia="仿宋" w:cs="仿宋"/>
          <w:sz w:val="32"/>
          <w:szCs w:val="32"/>
        </w:rPr>
        <w:t>日</w:t>
      </w:r>
    </w:p>
    <w:p>
      <w:pPr>
        <w:adjustRightInd w:val="0"/>
        <w:snapToGrid w:val="0"/>
        <w:spacing w:line="360" w:lineRule="auto"/>
        <w:ind w:firstLine="640" w:firstLineChars="200"/>
        <w:rPr>
          <w:rFonts w:ascii="仿宋" w:hAnsi="仿宋" w:eastAsia="仿宋" w:cs="仿宋"/>
          <w:sz w:val="32"/>
          <w:szCs w:val="32"/>
        </w:rPr>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0DBBBE"/>
    <w:multiLevelType w:val="singleLevel"/>
    <w:tmpl w:val="A80DBBB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c2YmUwMmJlYTI0ZmY1YzY1ZDUwODllNzEyMzNiMzIifQ=="/>
  </w:docVars>
  <w:rsids>
    <w:rsidRoot w:val="5F127A96"/>
    <w:rsid w:val="00054F1A"/>
    <w:rsid w:val="000E4D96"/>
    <w:rsid w:val="004B3E11"/>
    <w:rsid w:val="00611A2C"/>
    <w:rsid w:val="006459A9"/>
    <w:rsid w:val="00687FB6"/>
    <w:rsid w:val="006F066F"/>
    <w:rsid w:val="007C4923"/>
    <w:rsid w:val="009575A7"/>
    <w:rsid w:val="00AF6EAC"/>
    <w:rsid w:val="00C813A9"/>
    <w:rsid w:val="1BEA073B"/>
    <w:rsid w:val="3B1C6360"/>
    <w:rsid w:val="5DDA7447"/>
    <w:rsid w:val="5F127A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106</Words>
  <Characters>605</Characters>
  <Lines>5</Lines>
  <Paragraphs>1</Paragraphs>
  <TotalTime>0</TotalTime>
  <ScaleCrop>false</ScaleCrop>
  <LinksUpToDate>false</LinksUpToDate>
  <CharactersWithSpaces>710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2024-05-06T07:29:00Z</dcterms:created>
  <dc:creator>項</dc:creator>
  <cp:lastModifiedBy>Administrator</cp:lastModifiedBy>
  <cp:lastPrinted>2024-07-16T09:08:00Z</cp:lastPrinted>
  <dcterms:modified xsi:type="dcterms:W3CDTF">2024-07-16T09:09:37Z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15AC4CE3A0B64FAEA4DAAB21DBC03D30_11</vt:lpwstr>
  </property>
</Properties>
</file>