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安溪县农业农村局关于开展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ascii="方正小标宋简体" w:hAnsi="华文中宋" w:eastAsia="方正小标宋简体" w:cs="华文中宋"/>
          <w:sz w:val="44"/>
          <w:szCs w:val="44"/>
        </w:rPr>
        <w:t>202</w:t>
      </w:r>
      <w:r>
        <w:rPr>
          <w:rFonts w:hint="eastAsia" w:ascii="方正小标宋简体" w:hAnsi="华文中宋" w:eastAsia="方正小标宋简体" w:cs="华文中宋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年农业社会化服务主体申报工作的通知</w:t>
      </w:r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spacing w:line="560" w:lineRule="exact"/>
        <w:rPr>
          <w:rFonts w:ascii="仿宋_GB2312" w:hAnsi="??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各乡镇社会事务服务中心、财政所，各服务主体：</w:t>
      </w:r>
    </w:p>
    <w:p>
      <w:pPr>
        <w:spacing w:line="560" w:lineRule="exact"/>
        <w:ind w:firstLine="640" w:firstLineChars="200"/>
        <w:jc w:val="left"/>
        <w:rPr>
          <w:rFonts w:ascii="仿宋_GB2312" w:hAnsi="??_GB2312" w:eastAsia="仿宋_GB2312"/>
          <w:sz w:val="32"/>
        </w:rPr>
      </w:pPr>
      <w:r>
        <w:rPr>
          <w:rFonts w:hint="eastAsia" w:ascii="仿宋_GB2312" w:hAnsi="宋体" w:eastAsia="仿宋_GB2312" w:cs="宋体"/>
          <w:sz w:val="32"/>
        </w:rPr>
        <w:t>根据《安溪县人民政府办公室关于印发安溪县</w:t>
      </w:r>
      <w:r>
        <w:rPr>
          <w:rFonts w:ascii="仿宋_GB2312" w:hAnsi="宋体" w:eastAsia="仿宋_GB2312" w:cs="宋体"/>
          <w:sz w:val="32"/>
        </w:rPr>
        <w:t>202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</w:rPr>
        <w:t>年农业社会化服务项目实施方案的通知》（安政办明传〔</w:t>
      </w:r>
      <w:r>
        <w:rPr>
          <w:rFonts w:ascii="仿宋_GB2312" w:hAnsi="宋体" w:eastAsia="仿宋_GB2312" w:cs="宋体"/>
          <w:sz w:val="32"/>
        </w:rPr>
        <w:t>202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</w:rPr>
        <w:t>〕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sz w:val="32"/>
        </w:rPr>
        <w:t>号）文件精神，为了做好我县</w:t>
      </w:r>
      <w:r>
        <w:rPr>
          <w:rFonts w:ascii="仿宋_GB2312" w:hAnsi="宋体" w:eastAsia="仿宋_GB2312" w:cs="宋体"/>
          <w:sz w:val="32"/>
        </w:rPr>
        <w:t>202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</w:rPr>
        <w:t>年农业社会化服务主体的申报工作，建立健全服务主体名录库，现将有关事项通知如下：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一、服务主体性质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本项目所称的服务主体是指，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服务主体是指能够</w:t>
      </w:r>
      <w:r>
        <w:rPr>
          <w:rFonts w:hint="eastAsia" w:ascii="仿宋_GB2312" w:hAnsi="宋体" w:eastAsia="仿宋_GB2312" w:cs="宋体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小</w:t>
      </w:r>
      <w:r>
        <w:rPr>
          <w:rFonts w:hint="eastAsia" w:ascii="仿宋_GB2312" w:hAnsi="宋体" w:eastAsia="仿宋_GB2312" w:cs="宋体"/>
          <w:sz w:val="32"/>
          <w:szCs w:val="32"/>
        </w:rPr>
        <w:t>农户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sz w:val="32"/>
          <w:szCs w:val="32"/>
        </w:rPr>
        <w:t>提供有效稳定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托管</w:t>
      </w:r>
      <w:r>
        <w:rPr>
          <w:rFonts w:hint="eastAsia" w:ascii="仿宋_GB2312" w:hAnsi="宋体" w:eastAsia="仿宋_GB2312" w:cs="宋体"/>
          <w:sz w:val="32"/>
          <w:szCs w:val="32"/>
        </w:rPr>
        <w:t>服务的农村集体经济组织、专业公司、农民合作社和家庭农场等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二、服务主体条件</w:t>
      </w:r>
    </w:p>
    <w:p>
      <w:pPr>
        <w:widowControl/>
        <w:adjustRightInd w:val="0"/>
        <w:spacing w:line="590" w:lineRule="exact"/>
        <w:ind w:firstLine="65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服务主体应具备以下条件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内部管理制度健全，财务管理规范，能够接受社会化服务行业管理部门的监管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应有一定服务经验，原则上从事</w:t>
      </w:r>
      <w:r>
        <w:rPr>
          <w:rFonts w:hint="eastAsia" w:ascii="仿宋_GB2312" w:eastAsia="仿宋_GB2312"/>
          <w:sz w:val="32"/>
          <w:szCs w:val="32"/>
          <w:lang w:eastAsia="zh-CN"/>
        </w:rPr>
        <w:t>农业</w:t>
      </w:r>
      <w:r>
        <w:rPr>
          <w:rFonts w:hint="eastAsia" w:ascii="仿宋_GB2312" w:eastAsia="仿宋_GB2312"/>
          <w:sz w:val="32"/>
          <w:szCs w:val="32"/>
        </w:rPr>
        <w:t>社会化服务达两年以上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拥有与其服务内容、服务能力相匹配的专业农业机械设备及其他能力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在农民群众中享有良好的信誉，其所提供的服务在质量和价格方面受到农户的认可和好评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对开展服务农机具安装农业用北斗终端的服务主体优先承接项目。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三、服务主体申报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请各乡镇组织符合条件的农业社会化服务主体主动申报，于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日前向县农业农村局和财政局提出申请（见附件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），并附相关证明材料，主要包括：工商注册营业执照复印件、法人身份证复印件，农业生产社会化服务机械设备情况表（见附件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），机手情况表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hAnsi="宋体" w:eastAsia="仿宋_GB2312" w:cs="宋体"/>
          <w:sz w:val="32"/>
          <w:szCs w:val="32"/>
        </w:rPr>
        <w:t>见附件</w:t>
      </w:r>
      <w:r>
        <w:rPr>
          <w:rFonts w:ascii="仿宋_GB2312" w:eastAsia="仿宋_GB2312"/>
          <w:sz w:val="32"/>
          <w:szCs w:val="32"/>
        </w:rPr>
        <w:t>3)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年资产负债表、加盖银行公章的银行账户收支流水单，机械设备照片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lang w:eastAsia="zh-CN"/>
        </w:rPr>
        <w:t>开展服务农机具安装农业用北斗终端的相关材料</w:t>
      </w:r>
      <w:r>
        <w:rPr>
          <w:rFonts w:hint="eastAsia" w:ascii="仿宋_GB2312" w:hAnsi="宋体" w:eastAsia="仿宋_GB2312" w:cs="宋体"/>
          <w:sz w:val="32"/>
          <w:szCs w:val="32"/>
        </w:rPr>
        <w:t>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安溪县农业生产社会化服务主体登记申请表</w:t>
      </w:r>
    </w:p>
    <w:p>
      <w:pPr>
        <w:snapToGrid w:val="0"/>
        <w:spacing w:line="56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农业生产社会化服务机械设备情况表</w:t>
      </w:r>
    </w:p>
    <w:p>
      <w:pPr>
        <w:snapToGrid w:val="0"/>
        <w:spacing w:line="56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机手情况表</w:t>
      </w:r>
    </w:p>
    <w:p>
      <w:pPr>
        <w:snapToGrid w:val="0"/>
        <w:spacing w:line="560" w:lineRule="exact"/>
        <w:ind w:firstLine="1600" w:firstLineChars="500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3"/>
      </w:pPr>
    </w:p>
    <w:p>
      <w:pPr>
        <w:widowControl/>
        <w:shd w:val="clear" w:color="auto" w:fill="FFFFFF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安溪县农业农村局</w:t>
      </w: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widowControl/>
        <w:shd w:val="clear" w:color="auto" w:fill="FFFFFF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widowControl/>
        <w:shd w:val="clear" w:color="auto" w:fill="FFFFFF"/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仿宋_GB2312" w:hAnsi="??_GB2312" w:eastAsia="仿宋_GB2312"/>
          <w:sz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156" w:after="156" w:line="56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  <w:u w:val="none"/>
          <w:lang w:eastAsia="zh-CN"/>
        </w:rPr>
        <w:t>安溪县</w:t>
      </w:r>
      <w:r>
        <w:rPr>
          <w:rFonts w:hint="eastAsia" w:ascii="方正小标宋简体" w:eastAsia="方正小标宋简体"/>
          <w:spacing w:val="-4"/>
          <w:sz w:val="36"/>
          <w:szCs w:val="36"/>
          <w:lang w:eastAsia="zh-CN"/>
        </w:rPr>
        <w:t>农业社会化服务</w:t>
      </w:r>
      <w:r>
        <w:rPr>
          <w:rFonts w:hint="eastAsia" w:ascii="方正小标宋简体" w:eastAsia="方正小标宋简体"/>
          <w:spacing w:val="-4"/>
          <w:sz w:val="36"/>
          <w:szCs w:val="36"/>
        </w:rPr>
        <w:t>主体登记申请表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/>
          <w:szCs w:val="21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   月   日</w:t>
      </w:r>
    </w:p>
    <w:tbl>
      <w:tblPr>
        <w:tblStyle w:val="7"/>
        <w:tblW w:w="95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364"/>
        <w:gridCol w:w="1470"/>
        <w:gridCol w:w="1820"/>
        <w:gridCol w:w="828"/>
        <w:gridCol w:w="3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体</w:t>
            </w: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 称</w:t>
            </w:r>
          </w:p>
        </w:tc>
        <w:tc>
          <w:tcPr>
            <w:tcW w:w="3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地址</w:t>
            </w:r>
          </w:p>
        </w:tc>
        <w:tc>
          <w:tcPr>
            <w:tcW w:w="30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乡（镇、街道）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负责人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14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</w:t>
            </w:r>
          </w:p>
        </w:tc>
        <w:tc>
          <w:tcPr>
            <w:tcW w:w="3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  话</w:t>
            </w:r>
          </w:p>
        </w:tc>
        <w:tc>
          <w:tcPr>
            <w:tcW w:w="3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97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机手数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）</w:t>
            </w: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机械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类型、数量</w:t>
            </w:r>
          </w:p>
        </w:tc>
        <w:tc>
          <w:tcPr>
            <w:tcW w:w="3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7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申请内容</w:t>
            </w:r>
          </w:p>
        </w:tc>
        <w:tc>
          <w:tcPr>
            <w:tcW w:w="72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4954" w:firstLineChars="235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4954" w:firstLineChars="235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4954" w:firstLineChars="235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4954" w:firstLineChars="235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4954" w:firstLineChars="235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5587" w:firstLineChars="265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2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lang w:eastAsia="zh-CN"/>
              </w:rPr>
              <w:t>安溪县农业农村局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    见</w:t>
            </w:r>
          </w:p>
        </w:tc>
        <w:tc>
          <w:tcPr>
            <w:tcW w:w="72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5692" w:firstLineChars="270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5692" w:firstLineChars="270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5692" w:firstLineChars="270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2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  <w:lang w:eastAsia="zh-CN"/>
              </w:rPr>
              <w:t>安溪县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意    见</w:t>
            </w:r>
          </w:p>
        </w:tc>
        <w:tc>
          <w:tcPr>
            <w:tcW w:w="72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5692" w:firstLineChars="270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   月   日</w:t>
            </w:r>
          </w:p>
        </w:tc>
      </w:tr>
    </w:tbl>
    <w:p>
      <w:pPr>
        <w:rPr>
          <w:rFonts w:hAns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588" w:left="147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before="156" w:after="156" w:line="560" w:lineRule="exact"/>
        <w:jc w:val="center"/>
        <w:rPr>
          <w:rFonts w:ascii="方正小标宋简体" w:eastAsia="方正小标宋简体"/>
          <w:spacing w:val="-4"/>
          <w:sz w:val="36"/>
          <w:szCs w:val="32"/>
        </w:rPr>
      </w:pPr>
      <w:r>
        <w:rPr>
          <w:rFonts w:hint="eastAsia" w:ascii="方正小标宋简体" w:eastAsia="方正小标宋简体"/>
          <w:spacing w:val="-4"/>
          <w:sz w:val="36"/>
          <w:szCs w:val="32"/>
        </w:rPr>
        <w:t>农业社会化服务机械设备情况表</w:t>
      </w:r>
    </w:p>
    <w:p>
      <w:pPr>
        <w:snapToGrid w:val="0"/>
        <w:jc w:val="left"/>
        <w:rPr>
          <w:rFonts w:asci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填报单位（服务主体）：</w:t>
      </w:r>
      <w:r>
        <w:rPr>
          <w:rFonts w:ascii="宋体" w:hAnsi="宋体"/>
          <w:sz w:val="28"/>
          <w:szCs w:val="21"/>
        </w:rPr>
        <w:t xml:space="preserve">                                                                   </w:t>
      </w:r>
      <w:r>
        <w:rPr>
          <w:rFonts w:hint="eastAsia" w:ascii="宋体" w:hAnsi="宋体"/>
          <w:sz w:val="28"/>
          <w:szCs w:val="21"/>
        </w:rPr>
        <w:t>年</w:t>
      </w:r>
      <w:r>
        <w:rPr>
          <w:rFonts w:ascii="宋体" w:hAnsi="宋体"/>
          <w:sz w:val="28"/>
          <w:szCs w:val="21"/>
        </w:rPr>
        <w:t xml:space="preserve">    </w:t>
      </w:r>
      <w:r>
        <w:rPr>
          <w:rFonts w:hint="eastAsia" w:ascii="宋体" w:hAnsi="宋体"/>
          <w:sz w:val="28"/>
          <w:szCs w:val="21"/>
        </w:rPr>
        <w:t>月</w:t>
      </w:r>
      <w:r>
        <w:rPr>
          <w:rFonts w:ascii="宋体" w:hAnsi="宋体"/>
          <w:sz w:val="28"/>
          <w:szCs w:val="21"/>
        </w:rPr>
        <w:t xml:space="preserve">    </w:t>
      </w:r>
      <w:r>
        <w:rPr>
          <w:rFonts w:hint="eastAsia" w:ascii="宋体" w:hAnsi="宋体"/>
          <w:sz w:val="28"/>
          <w:szCs w:val="21"/>
        </w:rPr>
        <w:t>日</w:t>
      </w:r>
    </w:p>
    <w:tbl>
      <w:tblPr>
        <w:tblStyle w:val="7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065"/>
        <w:gridCol w:w="1748"/>
        <w:gridCol w:w="2336"/>
        <w:gridCol w:w="1618"/>
        <w:gridCol w:w="2038"/>
        <w:gridCol w:w="1647"/>
        <w:gridCol w:w="157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机械设备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出厂</w:t>
            </w:r>
          </w:p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编号</w:t>
            </w: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</w:t>
            </w: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机械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车架号</w:t>
            </w: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GPS</w:t>
            </w:r>
            <w:r>
              <w:rPr>
                <w:rFonts w:hint="eastAsia" w:ascii="宋体" w:hAnsi="宋体"/>
                <w:color w:val="000000"/>
                <w:sz w:val="24"/>
              </w:rPr>
              <w:t>品牌及号码</w:t>
            </w: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自有或</w:t>
            </w:r>
          </w:p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合作加入</w:t>
            </w: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备注：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属于机动车系列的，应填写车牌号和机械车架号。</w:t>
      </w:r>
    </w:p>
    <w:p>
      <w:pPr>
        <w:snapToGrid w:val="0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>2.GPS</w:t>
      </w:r>
      <w:r>
        <w:rPr>
          <w:rFonts w:hint="eastAsia" w:ascii="宋体" w:hAnsi="宋体"/>
          <w:szCs w:val="21"/>
        </w:rPr>
        <w:t>品牌及号码一栏，有安装的据实填报；若无不填；若是设备自有的填报“设备自带”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418" w:right="1134" w:bottom="1361" w:left="113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jc w:val="left"/>
        <w:rPr>
          <w:rFonts w:ascii="方正小标宋简体" w:hAnsi="等线" w:eastAsia="黑体"/>
          <w:sz w:val="40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after="156" w:line="560" w:lineRule="exact"/>
        <w:jc w:val="center"/>
        <w:rPr>
          <w:rFonts w:ascii="方正小标宋简体" w:eastAsia="方正小标宋简体"/>
          <w:spacing w:val="-4"/>
          <w:sz w:val="36"/>
          <w:szCs w:val="32"/>
        </w:rPr>
      </w:pPr>
      <w:r>
        <w:rPr>
          <w:rFonts w:hint="eastAsia" w:ascii="方正小标宋简体" w:eastAsia="方正小标宋简体"/>
          <w:spacing w:val="-4"/>
          <w:sz w:val="36"/>
          <w:szCs w:val="32"/>
        </w:rPr>
        <w:t>机手情况表</w:t>
      </w:r>
    </w:p>
    <w:p>
      <w:pPr>
        <w:snapToGrid w:val="0"/>
        <w:rPr>
          <w:rFonts w:asci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填报单位（服务主体</w:t>
      </w:r>
      <w:r>
        <w:rPr>
          <w:rFonts w:ascii="宋体" w:hAnsi="宋体"/>
          <w:sz w:val="28"/>
          <w:szCs w:val="21"/>
        </w:rPr>
        <w:t xml:space="preserve"> </w:t>
      </w:r>
      <w:r>
        <w:rPr>
          <w:rFonts w:hint="eastAsia" w:ascii="宋体" w:hAnsi="宋体"/>
          <w:sz w:val="28"/>
          <w:szCs w:val="21"/>
        </w:rPr>
        <w:t>）：</w:t>
      </w:r>
      <w:r>
        <w:rPr>
          <w:rFonts w:ascii="宋体" w:hAnsi="宋体"/>
          <w:sz w:val="28"/>
          <w:szCs w:val="21"/>
        </w:rPr>
        <w:t xml:space="preserve">                         </w:t>
      </w:r>
      <w:r>
        <w:rPr>
          <w:rFonts w:hint="eastAsia" w:ascii="宋体" w:hAnsi="宋体"/>
          <w:sz w:val="28"/>
          <w:szCs w:val="21"/>
        </w:rPr>
        <w:t>年</w:t>
      </w:r>
      <w:r>
        <w:rPr>
          <w:rFonts w:ascii="宋体" w:hAnsi="宋体"/>
          <w:sz w:val="28"/>
          <w:szCs w:val="21"/>
        </w:rPr>
        <w:t xml:space="preserve">    </w:t>
      </w:r>
      <w:r>
        <w:rPr>
          <w:rFonts w:hint="eastAsia" w:ascii="宋体" w:hAnsi="宋体"/>
          <w:sz w:val="28"/>
          <w:szCs w:val="21"/>
        </w:rPr>
        <w:t>月</w:t>
      </w:r>
      <w:r>
        <w:rPr>
          <w:rFonts w:ascii="宋体" w:hAnsi="宋体"/>
          <w:sz w:val="28"/>
          <w:szCs w:val="21"/>
        </w:rPr>
        <w:t xml:space="preserve">    </w:t>
      </w:r>
      <w:r>
        <w:rPr>
          <w:rFonts w:hint="eastAsia" w:ascii="宋体" w:hAnsi="宋体"/>
          <w:sz w:val="28"/>
          <w:szCs w:val="21"/>
        </w:rPr>
        <w:t>日</w:t>
      </w:r>
    </w:p>
    <w:p/>
    <w:tbl>
      <w:tblPr>
        <w:tblStyle w:val="7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32"/>
        <w:gridCol w:w="2288"/>
        <w:gridCol w:w="1841"/>
        <w:gridCol w:w="184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机手姓名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操作机械类型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2288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Align w:val="center"/>
          </w:tcPr>
          <w:p>
            <w:pPr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jc w:val="center"/>
            </w:pPr>
          </w:p>
        </w:tc>
      </w:tr>
    </w:tbl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备注：机手人员若是外部人员或外聘的，在备注栏注明。</w:t>
      </w:r>
    </w:p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pict>
          <v:line id="_x0000_s1026" o:spid="_x0000_s1026" o:spt="20" style="position:absolute;left:0pt;margin-left:9pt;margin-top:21.75pt;height:0pt;width:468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3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安溪县农业农村局办公室</w:t>
      </w:r>
      <w:r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ascii="仿宋_GB2312" w:eastAsia="仿宋_GB2312"/>
          <w:sz w:val="28"/>
          <w:szCs w:val="28"/>
        </w:rPr>
      </w:pPr>
      <w:r>
        <w:pict>
          <v:line id="_x0000_s1027" o:spid="_x0000_s1027" o:spt="20" style="position:absolute;left:0pt;margin-left:9pt;margin-top:4.85pt;height:0pt;width:468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pgSz w:w="11906" w:h="16838"/>
      <w:pgMar w:top="1418" w:right="1134" w:bottom="1361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5MjZhZTVkMzAyZDNhYmI5OTJjODY2ODI5MTdlODgifQ=="/>
  </w:docVars>
  <w:rsids>
    <w:rsidRoot w:val="00FA5F7E"/>
    <w:rsid w:val="0002565B"/>
    <w:rsid w:val="00041870"/>
    <w:rsid w:val="0004787C"/>
    <w:rsid w:val="0007095F"/>
    <w:rsid w:val="0012506D"/>
    <w:rsid w:val="0021633C"/>
    <w:rsid w:val="002C7C3A"/>
    <w:rsid w:val="0035628D"/>
    <w:rsid w:val="003B19B6"/>
    <w:rsid w:val="00416D7C"/>
    <w:rsid w:val="00443F07"/>
    <w:rsid w:val="004660D5"/>
    <w:rsid w:val="005D3E4D"/>
    <w:rsid w:val="006B40BA"/>
    <w:rsid w:val="007208F8"/>
    <w:rsid w:val="00820ADB"/>
    <w:rsid w:val="00844933"/>
    <w:rsid w:val="008A67CD"/>
    <w:rsid w:val="008D1B41"/>
    <w:rsid w:val="008F2441"/>
    <w:rsid w:val="009A0657"/>
    <w:rsid w:val="00A96881"/>
    <w:rsid w:val="00AA2637"/>
    <w:rsid w:val="00AE2E42"/>
    <w:rsid w:val="00AE5BB6"/>
    <w:rsid w:val="00B002BA"/>
    <w:rsid w:val="00B029B4"/>
    <w:rsid w:val="00B350B7"/>
    <w:rsid w:val="00B943A3"/>
    <w:rsid w:val="00BA71E2"/>
    <w:rsid w:val="00C67051"/>
    <w:rsid w:val="00C761F9"/>
    <w:rsid w:val="00CA0D16"/>
    <w:rsid w:val="00D077D7"/>
    <w:rsid w:val="00DD750E"/>
    <w:rsid w:val="00E84816"/>
    <w:rsid w:val="00F25FE1"/>
    <w:rsid w:val="00F4373E"/>
    <w:rsid w:val="00F54411"/>
    <w:rsid w:val="00FA5F7E"/>
    <w:rsid w:val="00FE4E3F"/>
    <w:rsid w:val="021C41F6"/>
    <w:rsid w:val="02B63BC3"/>
    <w:rsid w:val="02C50349"/>
    <w:rsid w:val="061048A7"/>
    <w:rsid w:val="074252D4"/>
    <w:rsid w:val="081D15BD"/>
    <w:rsid w:val="0E9C5886"/>
    <w:rsid w:val="0F296B92"/>
    <w:rsid w:val="0FC52CE1"/>
    <w:rsid w:val="128F5341"/>
    <w:rsid w:val="12AE3AFC"/>
    <w:rsid w:val="13257B34"/>
    <w:rsid w:val="15E8406A"/>
    <w:rsid w:val="16FC446F"/>
    <w:rsid w:val="17512B78"/>
    <w:rsid w:val="1B3D5FD7"/>
    <w:rsid w:val="1C57406B"/>
    <w:rsid w:val="1DC02AB3"/>
    <w:rsid w:val="1DD609BC"/>
    <w:rsid w:val="1E3A23EF"/>
    <w:rsid w:val="21D30FE1"/>
    <w:rsid w:val="2323499A"/>
    <w:rsid w:val="2686335F"/>
    <w:rsid w:val="2F25525B"/>
    <w:rsid w:val="30080C1F"/>
    <w:rsid w:val="30347273"/>
    <w:rsid w:val="3039104B"/>
    <w:rsid w:val="3182435F"/>
    <w:rsid w:val="31911AEA"/>
    <w:rsid w:val="319B4B49"/>
    <w:rsid w:val="33602FF2"/>
    <w:rsid w:val="340056C8"/>
    <w:rsid w:val="34326059"/>
    <w:rsid w:val="36BE2DEB"/>
    <w:rsid w:val="37463E50"/>
    <w:rsid w:val="3920235C"/>
    <w:rsid w:val="3B6B03ED"/>
    <w:rsid w:val="3B9D5486"/>
    <w:rsid w:val="3C971075"/>
    <w:rsid w:val="3D6B0F20"/>
    <w:rsid w:val="3DA32341"/>
    <w:rsid w:val="3EDF1BA2"/>
    <w:rsid w:val="423F02B3"/>
    <w:rsid w:val="43857E37"/>
    <w:rsid w:val="450B71DD"/>
    <w:rsid w:val="4723212F"/>
    <w:rsid w:val="48617EB9"/>
    <w:rsid w:val="49261002"/>
    <w:rsid w:val="4A5F2ECA"/>
    <w:rsid w:val="4C5A50B8"/>
    <w:rsid w:val="4D1C2C7C"/>
    <w:rsid w:val="4E904202"/>
    <w:rsid w:val="4E9C5968"/>
    <w:rsid w:val="4F724890"/>
    <w:rsid w:val="52275305"/>
    <w:rsid w:val="54877468"/>
    <w:rsid w:val="5C205D85"/>
    <w:rsid w:val="5D6D406C"/>
    <w:rsid w:val="5FD83909"/>
    <w:rsid w:val="61546273"/>
    <w:rsid w:val="63366D97"/>
    <w:rsid w:val="64A02C2C"/>
    <w:rsid w:val="65FF332C"/>
    <w:rsid w:val="669266BD"/>
    <w:rsid w:val="68B02E48"/>
    <w:rsid w:val="68D70F00"/>
    <w:rsid w:val="6B185D04"/>
    <w:rsid w:val="6B543224"/>
    <w:rsid w:val="6B9143EA"/>
    <w:rsid w:val="6DF47155"/>
    <w:rsid w:val="6DF662B8"/>
    <w:rsid w:val="6E980AF2"/>
    <w:rsid w:val="702A4957"/>
    <w:rsid w:val="72A25409"/>
    <w:rsid w:val="75215BF4"/>
    <w:rsid w:val="783E1427"/>
    <w:rsid w:val="78E0764D"/>
    <w:rsid w:val="7B00324B"/>
    <w:rsid w:val="7D11241A"/>
    <w:rsid w:val="7E6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next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5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959</Words>
  <Characters>1000</Characters>
  <Lines>0</Lines>
  <Paragraphs>0</Paragraphs>
  <TotalTime>0</TotalTime>
  <ScaleCrop>false</ScaleCrop>
  <LinksUpToDate>false</LinksUpToDate>
  <CharactersWithSpaces>1321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2024-07-15T00:54:11Z</cp:lastPrinted>
  <dcterms:modified xsi:type="dcterms:W3CDTF">2024-07-15T01:22:50Z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9A3E4E17895147ACBAFB1E674A873FC8</vt:lpwstr>
  </property>
</Properties>
</file>