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仿宋_GB2312" w:hAnsi="宋体" w:eastAsia="仿宋_GB2312" w:cs="仿宋_GB2312"/>
          <w:bCs/>
          <w:sz w:val="32"/>
          <w:szCs w:val="32"/>
        </w:rPr>
      </w:pPr>
      <w:r>
        <w:rPr>
          <w:rFonts w:hint="eastAsia" w:ascii="仿宋_GB2312" w:hAnsi="宋体" w:eastAsia="仿宋_GB2312" w:cs="仿宋_GB2312"/>
          <w:bCs/>
          <w:sz w:val="32"/>
          <w:szCs w:val="32"/>
        </w:rPr>
        <w:t>安农〔</w:t>
      </w:r>
      <w:r>
        <w:rPr>
          <w:rFonts w:ascii="仿宋_GB2312" w:hAnsi="宋体" w:eastAsia="仿宋_GB2312" w:cs="仿宋_GB2312"/>
          <w:bCs/>
          <w:sz w:val="32"/>
          <w:szCs w:val="32"/>
        </w:rPr>
        <w:t>202</w:t>
      </w:r>
      <w:r>
        <w:rPr>
          <w:rFonts w:hint="eastAsia" w:ascii="仿宋_GB2312" w:hAnsi="宋体" w:eastAsia="仿宋_GB2312" w:cs="仿宋_GB2312"/>
          <w:bCs/>
          <w:sz w:val="32"/>
          <w:szCs w:val="32"/>
          <w:lang w:val="en-US" w:eastAsia="zh-CN"/>
        </w:rPr>
        <w:t>3</w:t>
      </w:r>
      <w:r>
        <w:rPr>
          <w:rFonts w:hint="eastAsia" w:ascii="仿宋_GB2312" w:hAnsi="宋体" w:eastAsia="仿宋_GB2312" w:cs="仿宋_GB2312"/>
          <w:bCs/>
          <w:sz w:val="32"/>
          <w:szCs w:val="32"/>
        </w:rPr>
        <w:t>〕</w:t>
      </w:r>
      <w:r>
        <w:rPr>
          <w:rFonts w:hint="eastAsia" w:ascii="仿宋_GB2312" w:hAnsi="宋体" w:eastAsia="仿宋_GB2312" w:cs="仿宋_GB2312"/>
          <w:bCs/>
          <w:sz w:val="32"/>
          <w:szCs w:val="32"/>
          <w:lang w:val="en-US" w:eastAsia="zh-CN"/>
        </w:rPr>
        <w:t>192</w:t>
      </w:r>
      <w:r>
        <w:rPr>
          <w:rFonts w:hint="eastAsia" w:ascii="仿宋_GB2312" w:hAnsi="宋体" w:eastAsia="仿宋_GB2312" w:cs="仿宋_GB2312"/>
          <w:bCs/>
          <w:sz w:val="32"/>
          <w:szCs w:val="32"/>
        </w:rPr>
        <w:t>号</w:t>
      </w:r>
    </w:p>
    <w:p>
      <w:pPr>
        <w:spacing w:line="600" w:lineRule="exact"/>
        <w:jc w:val="center"/>
        <w:rPr>
          <w:rFonts w:ascii="宋体" w:cs="仿宋_GB2312"/>
          <w:bCs/>
          <w:sz w:val="32"/>
          <w:szCs w:val="32"/>
        </w:rPr>
      </w:pPr>
    </w:p>
    <w:p>
      <w:pPr>
        <w:spacing w:line="600" w:lineRule="exact"/>
        <w:jc w:val="center"/>
        <w:rPr>
          <w:rFonts w:ascii="宋体" w:cs="仿宋_GB2312"/>
          <w:bCs/>
          <w:sz w:val="32"/>
          <w:szCs w:val="32"/>
        </w:rPr>
      </w:pPr>
    </w:p>
    <w:p>
      <w:pPr>
        <w:spacing w:line="600" w:lineRule="exact"/>
        <w:jc w:val="center"/>
        <w:rPr>
          <w:rFonts w:ascii="方正小标宋简体" w:eastAsia="方正小标宋简体" w:cs="仿宋_GB2312"/>
          <w:bCs/>
          <w:sz w:val="44"/>
          <w:szCs w:val="44"/>
        </w:rPr>
      </w:pPr>
      <w:r>
        <w:rPr>
          <w:rFonts w:hint="eastAsia" w:ascii="方正小标宋简体" w:hAnsi="宋体" w:eastAsia="方正小标宋简体" w:cs="仿宋_GB2312"/>
          <w:bCs/>
          <w:sz w:val="44"/>
          <w:szCs w:val="44"/>
        </w:rPr>
        <w:t>安溪县农业农村局关于下达</w:t>
      </w:r>
      <w:r>
        <w:rPr>
          <w:rFonts w:ascii="方正小标宋简体" w:hAnsi="宋体" w:eastAsia="方正小标宋简体" w:cs="仿宋_GB2312"/>
          <w:bCs/>
          <w:sz w:val="44"/>
          <w:szCs w:val="44"/>
        </w:rPr>
        <w:t>202</w:t>
      </w:r>
      <w:r>
        <w:rPr>
          <w:rFonts w:hint="eastAsia" w:ascii="方正小标宋简体" w:hAnsi="宋体" w:eastAsia="方正小标宋简体" w:cs="仿宋_GB2312"/>
          <w:bCs/>
          <w:sz w:val="44"/>
          <w:szCs w:val="44"/>
          <w:lang w:val="en-US" w:eastAsia="zh-CN"/>
        </w:rPr>
        <w:t>3</w:t>
      </w:r>
      <w:r>
        <w:rPr>
          <w:rFonts w:hint="eastAsia" w:ascii="方正小标宋简体" w:hAnsi="宋体" w:eastAsia="方正小标宋简体" w:cs="仿宋_GB2312"/>
          <w:bCs/>
          <w:sz w:val="44"/>
          <w:szCs w:val="44"/>
        </w:rPr>
        <w:t>年规模养殖场强制免疫“先打后补”经费补助的通知</w:t>
      </w:r>
    </w:p>
    <w:p>
      <w:pPr>
        <w:spacing w:line="600" w:lineRule="exact"/>
        <w:rPr>
          <w:rFonts w:ascii="宋体" w:cs="仿宋_GB2312"/>
          <w:b/>
          <w:sz w:val="32"/>
          <w:szCs w:val="32"/>
        </w:rPr>
      </w:pP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湖头镇</w:t>
      </w:r>
      <w:r>
        <w:rPr>
          <w:rFonts w:hint="eastAsia" w:ascii="仿宋_GB2312" w:hAnsi="仿宋_GB2312" w:eastAsia="仿宋_GB2312" w:cs="仿宋_GB2312"/>
          <w:sz w:val="32"/>
          <w:szCs w:val="32"/>
        </w:rPr>
        <w:t>财政所、社会事务服务中心</w:t>
      </w:r>
      <w:r>
        <w:rPr>
          <w:rFonts w:hint="eastAsia" w:ascii="仿宋_GB2312" w:hAnsi="宋体" w:eastAsia="仿宋_GB2312" w:cs="仿宋_GB2312"/>
          <w:sz w:val="32"/>
          <w:szCs w:val="32"/>
        </w:rPr>
        <w:t>，</w:t>
      </w:r>
      <w:r>
        <w:rPr>
          <w:rFonts w:hint="eastAsia" w:ascii="仿宋_GB2312" w:hAnsi="仿宋_GB2312" w:eastAsia="仿宋_GB2312" w:cs="仿宋_GB2312"/>
          <w:sz w:val="32"/>
          <w:szCs w:val="32"/>
          <w:lang w:val="en-US" w:eastAsia="zh-CN"/>
        </w:rPr>
        <w:t>西坪镇</w:t>
      </w:r>
      <w:r>
        <w:rPr>
          <w:rFonts w:hint="eastAsia" w:ascii="仿宋_GB2312" w:hAnsi="仿宋_GB2312" w:eastAsia="仿宋_GB2312" w:cs="仿宋_GB2312"/>
          <w:sz w:val="32"/>
          <w:szCs w:val="32"/>
        </w:rPr>
        <w:t>财政所、社会事务服务中心</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蓬莱镇</w:t>
      </w:r>
      <w:r>
        <w:rPr>
          <w:rFonts w:hint="eastAsia" w:ascii="仿宋_GB2312" w:hAnsi="仿宋_GB2312" w:eastAsia="仿宋_GB2312" w:cs="仿宋_GB2312"/>
          <w:sz w:val="32"/>
          <w:szCs w:val="32"/>
        </w:rPr>
        <w:t>财政所、社会事务服务中心：</w:t>
      </w:r>
    </w:p>
    <w:p>
      <w:pPr>
        <w:spacing w:line="62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为做好我县动物疫病强制免疫“先打后补”工作，</w:t>
      </w:r>
      <w:r>
        <w:rPr>
          <w:rFonts w:hint="eastAsia" w:ascii="仿宋" w:hAnsi="仿宋" w:eastAsia="仿宋"/>
          <w:sz w:val="32"/>
          <w:szCs w:val="32"/>
        </w:rPr>
        <w:t>根据</w:t>
      </w:r>
      <w:r>
        <w:rPr>
          <w:rFonts w:hint="eastAsia" w:ascii="仿宋_GB2312" w:eastAsia="仿宋_GB2312"/>
          <w:sz w:val="32"/>
          <w:szCs w:val="32"/>
        </w:rPr>
        <w:t>《福建省农业农村厅关于做好2023年动物疫病强制免疫“先打后补”工作的通知》（</w:t>
      </w:r>
      <w:r>
        <w:rPr>
          <w:rFonts w:hint="eastAsia" w:ascii="仿宋_GB2312" w:hAnsi="宋体" w:eastAsia="仿宋_GB2312"/>
          <w:sz w:val="32"/>
          <w:szCs w:val="32"/>
        </w:rPr>
        <w:t>闽农疫控函〔20</w:t>
      </w:r>
      <w:r>
        <w:rPr>
          <w:rFonts w:ascii="仿宋_GB2312" w:hAnsi="宋体" w:eastAsia="仿宋_GB2312"/>
          <w:sz w:val="32"/>
          <w:szCs w:val="32"/>
        </w:rPr>
        <w:t>2</w:t>
      </w:r>
      <w:r>
        <w:rPr>
          <w:rFonts w:hint="eastAsia" w:ascii="仿宋_GB2312" w:hAnsi="宋体" w:eastAsia="仿宋_GB2312"/>
          <w:sz w:val="32"/>
          <w:szCs w:val="32"/>
        </w:rPr>
        <w:t>3〕46号</w:t>
      </w:r>
      <w:r>
        <w:rPr>
          <w:rFonts w:hint="eastAsia" w:ascii="仿宋_GB2312" w:eastAsia="仿宋_GB2312"/>
          <w:sz w:val="32"/>
          <w:szCs w:val="32"/>
        </w:rPr>
        <w:t>）</w:t>
      </w:r>
      <w:r>
        <w:rPr>
          <w:rFonts w:hint="eastAsia" w:ascii="仿宋_GB2312" w:eastAsia="仿宋_GB2312"/>
          <w:sz w:val="32"/>
          <w:szCs w:val="32"/>
          <w:lang w:val="en-US" w:eastAsia="zh-CN"/>
        </w:rPr>
        <w:t>和</w:t>
      </w:r>
      <w:r>
        <w:rPr>
          <w:rFonts w:hint="eastAsia" w:ascii="仿宋_GB2312" w:eastAsia="仿宋_GB2312"/>
          <w:sz w:val="32"/>
          <w:szCs w:val="32"/>
        </w:rPr>
        <w:t>《泉州市农业农村局</w:t>
      </w:r>
      <w:r>
        <w:rPr>
          <w:rFonts w:ascii="仿宋_GB2312" w:eastAsia="仿宋_GB2312"/>
          <w:sz w:val="32"/>
          <w:szCs w:val="32"/>
        </w:rPr>
        <w:t xml:space="preserve"> </w:t>
      </w:r>
      <w:r>
        <w:rPr>
          <w:rFonts w:hint="eastAsia" w:ascii="仿宋_GB2312" w:eastAsia="仿宋_GB2312"/>
          <w:sz w:val="32"/>
          <w:szCs w:val="32"/>
        </w:rPr>
        <w:t>泉州市财政局关于印发福建省深入推进动物疫病强制免疫补助政策实施机制改革方案（试行）的通知》（</w:t>
      </w:r>
      <w:r>
        <w:rPr>
          <w:rFonts w:hint="eastAsia" w:ascii="仿宋_GB2312" w:hAnsi="宋体" w:eastAsia="仿宋_GB2312"/>
          <w:sz w:val="32"/>
          <w:szCs w:val="32"/>
        </w:rPr>
        <w:t>泉农综〔</w:t>
      </w:r>
      <w:r>
        <w:rPr>
          <w:rFonts w:ascii="仿宋_GB2312" w:hAnsi="宋体" w:eastAsia="仿宋_GB2312"/>
          <w:sz w:val="32"/>
          <w:szCs w:val="32"/>
        </w:rPr>
        <w:t>2021</w:t>
      </w:r>
      <w:r>
        <w:rPr>
          <w:rFonts w:hint="eastAsia" w:ascii="仿宋_GB2312" w:hAnsi="宋体" w:eastAsia="仿宋_GB2312"/>
          <w:sz w:val="32"/>
          <w:szCs w:val="32"/>
        </w:rPr>
        <w:t>〕</w:t>
      </w:r>
      <w:r>
        <w:rPr>
          <w:rFonts w:ascii="仿宋_GB2312" w:hAnsi="宋体" w:eastAsia="仿宋_GB2312"/>
          <w:sz w:val="32"/>
          <w:szCs w:val="32"/>
        </w:rPr>
        <w:t>89</w:t>
      </w:r>
      <w:r>
        <w:rPr>
          <w:rFonts w:hint="eastAsia" w:ascii="仿宋_GB2312" w:hAnsi="宋体" w:eastAsia="仿宋_GB2312"/>
          <w:sz w:val="32"/>
          <w:szCs w:val="32"/>
        </w:rPr>
        <w:t>号</w:t>
      </w:r>
      <w:r>
        <w:rPr>
          <w:rFonts w:hint="eastAsia" w:ascii="仿宋_GB2312" w:eastAsia="仿宋_GB2312"/>
          <w:sz w:val="32"/>
          <w:szCs w:val="32"/>
        </w:rPr>
        <w:t>）</w:t>
      </w:r>
      <w:r>
        <w:rPr>
          <w:rFonts w:hint="eastAsia" w:ascii="仿宋_GB2312" w:hAnsi="宋体" w:eastAsia="仿宋_GB2312" w:cs="仿宋_GB2312"/>
          <w:sz w:val="32"/>
          <w:szCs w:val="32"/>
        </w:rPr>
        <w:t>精神，</w:t>
      </w:r>
      <w:r>
        <w:rPr>
          <w:rFonts w:hint="eastAsia" w:ascii="仿宋_GB2312" w:eastAsia="仿宋_GB2312"/>
          <w:sz w:val="32"/>
          <w:szCs w:val="32"/>
          <w:lang w:val="en-US" w:eastAsia="zh-CN"/>
        </w:rPr>
        <w:t>我</w:t>
      </w:r>
      <w:r>
        <w:rPr>
          <w:rFonts w:hint="eastAsia" w:ascii="仿宋_GB2312" w:eastAsia="仿宋_GB2312"/>
          <w:sz w:val="32"/>
          <w:szCs w:val="32"/>
        </w:rPr>
        <w:t>县</w:t>
      </w:r>
      <w:r>
        <w:rPr>
          <w:rFonts w:hint="eastAsia" w:ascii="仿宋_GB2312" w:eastAsia="仿宋_GB2312"/>
          <w:sz w:val="32"/>
          <w:szCs w:val="32"/>
          <w:lang w:val="en-US" w:eastAsia="zh-CN"/>
        </w:rPr>
        <w:t>在辖区</w:t>
      </w:r>
      <w:r>
        <w:rPr>
          <w:rFonts w:hint="eastAsia" w:ascii="仿宋_GB2312" w:eastAsia="仿宋_GB2312"/>
          <w:sz w:val="32"/>
          <w:szCs w:val="32"/>
        </w:rPr>
        <w:t>全面推行养殖场自主采购疫苗实施强制免疫，按照</w:t>
      </w:r>
      <w:r>
        <w:rPr>
          <w:rFonts w:hint="eastAsia" w:ascii="仿宋_GB2312" w:hAnsi="宋体" w:eastAsia="仿宋_GB2312" w:cs="仿宋_GB2312"/>
          <w:sz w:val="32"/>
          <w:szCs w:val="32"/>
        </w:rPr>
        <w:t>自愿申报原则</w:t>
      </w:r>
      <w:r>
        <w:rPr>
          <w:rFonts w:hint="eastAsia" w:ascii="仿宋_GB2312" w:hAnsi="宋体" w:eastAsia="仿宋_GB2312" w:cs="仿宋_GB2312"/>
          <w:sz w:val="32"/>
          <w:szCs w:val="32"/>
          <w:lang w:eastAsia="zh-CN"/>
        </w:rPr>
        <w:t>，</w:t>
      </w:r>
      <w:r>
        <w:rPr>
          <w:rFonts w:hint="eastAsia" w:ascii="仿宋_GB2312" w:eastAsia="仿宋_GB2312"/>
          <w:sz w:val="32"/>
          <w:szCs w:val="32"/>
        </w:rPr>
        <w:t>通过“牧运通”系统申报2023年动物疫病强制免疫补助</w:t>
      </w:r>
      <w:r>
        <w:rPr>
          <w:rFonts w:hint="eastAsia" w:ascii="仿宋_GB2312" w:eastAsia="仿宋_GB2312"/>
          <w:sz w:val="32"/>
          <w:szCs w:val="32"/>
          <w:lang w:val="en-US" w:eastAsia="zh-CN"/>
        </w:rPr>
        <w:t>申请，经</w:t>
      </w:r>
      <w:r>
        <w:rPr>
          <w:rFonts w:hint="eastAsia" w:ascii="仿宋_GB2312" w:eastAsia="仿宋_GB2312"/>
          <w:sz w:val="32"/>
          <w:szCs w:val="32"/>
        </w:rPr>
        <w:t>县、乡镇两级畜牧兽医人员</w:t>
      </w:r>
      <w:r>
        <w:rPr>
          <w:rFonts w:hint="eastAsia" w:ascii="仿宋_GB2312" w:eastAsia="仿宋_GB2312"/>
          <w:sz w:val="32"/>
          <w:szCs w:val="32"/>
          <w:lang w:val="en-US" w:eastAsia="zh-CN"/>
        </w:rPr>
        <w:t>审核，</w:t>
      </w:r>
      <w:r>
        <w:rPr>
          <w:rFonts w:hint="eastAsia" w:ascii="仿宋_GB2312" w:eastAsia="仿宋_GB2312"/>
          <w:sz w:val="32"/>
          <w:szCs w:val="32"/>
        </w:rPr>
        <w:t>按照文件（闽农综〔2021〕103号）补助标准：口蹄疫每头补助2元/头（其中中央补助资金80%，市级和县级配套补助资金各10%），市级补助资金10%</w:t>
      </w:r>
      <w:r>
        <w:rPr>
          <w:rFonts w:hint="eastAsia" w:ascii="仿宋_GB2312" w:eastAsia="仿宋_GB2312"/>
          <w:sz w:val="32"/>
          <w:szCs w:val="32"/>
          <w:lang w:val="en-US" w:eastAsia="zh-CN"/>
        </w:rPr>
        <w:t>已</w:t>
      </w:r>
      <w:r>
        <w:rPr>
          <w:rFonts w:hint="eastAsia" w:ascii="仿宋_GB2312" w:eastAsia="仿宋_GB2312"/>
          <w:sz w:val="32"/>
          <w:szCs w:val="32"/>
        </w:rPr>
        <w:t>补贴到养殖场</w:t>
      </w:r>
      <w:r>
        <w:rPr>
          <w:rFonts w:hint="eastAsia" w:ascii="仿宋_GB2312" w:eastAsia="仿宋_GB2312"/>
          <w:sz w:val="32"/>
          <w:szCs w:val="32"/>
          <w:lang w:val="en-US" w:eastAsia="zh-CN"/>
        </w:rPr>
        <w:t>。</w:t>
      </w:r>
      <w:r>
        <w:rPr>
          <w:rFonts w:hint="eastAsia" w:ascii="仿宋_GB2312" w:eastAsia="仿宋_GB2312"/>
          <w:sz w:val="32"/>
          <w:szCs w:val="32"/>
        </w:rPr>
        <w:t>经研究，现下达2023年动物疫病强制免疫“先打后补”补助经费</w:t>
      </w:r>
      <w:r>
        <w:rPr>
          <w:rFonts w:hint="eastAsia" w:ascii="仿宋_GB2312" w:eastAsia="仿宋_GB2312"/>
          <w:sz w:val="32"/>
          <w:szCs w:val="32"/>
          <w:lang w:eastAsia="zh-CN"/>
        </w:rPr>
        <w:t>（</w:t>
      </w:r>
      <w:r>
        <w:rPr>
          <w:rFonts w:hint="eastAsia" w:ascii="仿宋_GB2312" w:eastAsia="仿宋_GB2312"/>
          <w:sz w:val="32"/>
          <w:szCs w:val="32"/>
          <w:lang w:val="en-US" w:eastAsia="zh-CN"/>
        </w:rPr>
        <w:t>中央和县</w:t>
      </w:r>
      <w:r>
        <w:rPr>
          <w:rFonts w:hint="eastAsia" w:ascii="仿宋_GB2312" w:eastAsia="仿宋_GB2312"/>
          <w:sz w:val="32"/>
          <w:szCs w:val="32"/>
        </w:rPr>
        <w:t>级</w:t>
      </w:r>
      <w:r>
        <w:rPr>
          <w:rFonts w:hint="eastAsia" w:ascii="仿宋_GB2312" w:eastAsia="仿宋_GB2312"/>
          <w:sz w:val="32"/>
          <w:szCs w:val="32"/>
          <w:lang w:val="en-US" w:eastAsia="zh-CN"/>
        </w:rPr>
        <w:t>配套资金</w:t>
      </w:r>
      <w:r>
        <w:rPr>
          <w:rFonts w:hint="eastAsia" w:ascii="仿宋_GB2312" w:eastAsia="仿宋_GB2312"/>
          <w:sz w:val="32"/>
          <w:szCs w:val="32"/>
          <w:lang w:eastAsia="zh-CN"/>
        </w:rPr>
        <w:t>）</w:t>
      </w:r>
      <w:r>
        <w:rPr>
          <w:rFonts w:hint="eastAsia" w:ascii="仿宋_GB2312" w:eastAsia="仿宋_GB2312"/>
          <w:sz w:val="32"/>
          <w:szCs w:val="32"/>
        </w:rPr>
        <w:t>50499元，具体详见附</w:t>
      </w:r>
      <w:r>
        <w:rPr>
          <w:rFonts w:hint="eastAsia" w:ascii="仿宋_GB2312" w:hAnsi="宋体" w:eastAsia="仿宋_GB2312"/>
          <w:sz w:val="32"/>
          <w:szCs w:val="32"/>
        </w:rPr>
        <w:t>件。</w:t>
      </w:r>
    </w:p>
    <w:p>
      <w:pPr>
        <w:spacing w:line="600" w:lineRule="exact"/>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 xml:space="preserve">    </w:t>
      </w:r>
    </w:p>
    <w:p>
      <w:pPr>
        <w:spacing w:line="600" w:lineRule="exact"/>
        <w:ind w:left="1918" w:leftChars="304" w:hanging="1280" w:hangingChars="400"/>
        <w:rPr>
          <w:rFonts w:hint="eastAsia" w:ascii="仿宋_GB2312" w:eastAsia="仿宋_GB2312"/>
          <w:sz w:val="32"/>
          <w:szCs w:val="32"/>
        </w:rPr>
      </w:pPr>
      <w:r>
        <w:rPr>
          <w:rFonts w:hint="eastAsia" w:ascii="仿宋_GB2312" w:hAnsi="宋体" w:eastAsia="仿宋_GB2312" w:cs="仿宋_GB2312"/>
          <w:sz w:val="32"/>
          <w:szCs w:val="32"/>
          <w:lang w:val="en-US" w:eastAsia="zh-CN"/>
        </w:rPr>
        <w:t xml:space="preserve"> 附件：安溪县</w:t>
      </w:r>
      <w:r>
        <w:rPr>
          <w:rFonts w:hint="eastAsia" w:ascii="仿宋_GB2312" w:eastAsia="仿宋_GB2312"/>
          <w:sz w:val="32"/>
          <w:szCs w:val="32"/>
        </w:rPr>
        <w:t>202</w:t>
      </w:r>
      <w:r>
        <w:rPr>
          <w:rFonts w:ascii="仿宋_GB2312" w:eastAsia="仿宋_GB2312"/>
          <w:sz w:val="32"/>
          <w:szCs w:val="32"/>
        </w:rPr>
        <w:t>3</w:t>
      </w:r>
      <w:r>
        <w:rPr>
          <w:rFonts w:hint="eastAsia" w:ascii="仿宋_GB2312" w:eastAsia="仿宋_GB2312"/>
          <w:sz w:val="32"/>
          <w:szCs w:val="32"/>
        </w:rPr>
        <w:t>年</w:t>
      </w:r>
      <w:r>
        <w:rPr>
          <w:rFonts w:hint="eastAsia" w:ascii="仿宋_GB2312" w:eastAsia="仿宋_GB2312"/>
          <w:sz w:val="32"/>
          <w:szCs w:val="32"/>
          <w:lang w:val="en-US" w:eastAsia="zh-CN"/>
        </w:rPr>
        <w:t>规模养殖场</w:t>
      </w:r>
      <w:r>
        <w:rPr>
          <w:rFonts w:hint="eastAsia" w:ascii="仿宋_GB2312" w:eastAsia="仿宋_GB2312"/>
          <w:sz w:val="32"/>
          <w:szCs w:val="32"/>
        </w:rPr>
        <w:t>强制免疫“先打后补”经费</w:t>
      </w:r>
      <w:r>
        <w:rPr>
          <w:rFonts w:hint="eastAsia" w:ascii="仿宋_GB2312" w:hAnsi="宋体" w:eastAsia="仿宋_GB2312"/>
          <w:sz w:val="32"/>
          <w:szCs w:val="32"/>
        </w:rPr>
        <w:t>补助表</w:t>
      </w:r>
    </w:p>
    <w:p>
      <w:pPr>
        <w:spacing w:line="600" w:lineRule="exact"/>
        <w:rPr>
          <w:rFonts w:hint="default" w:ascii="仿宋_GB2312" w:hAnsi="宋体" w:eastAsia="仿宋_GB2312" w:cs="仿宋_GB2312"/>
          <w:sz w:val="32"/>
          <w:szCs w:val="32"/>
          <w:lang w:val="en-US" w:eastAsia="zh-CN"/>
        </w:rPr>
      </w:pPr>
    </w:p>
    <w:p>
      <w:pPr>
        <w:spacing w:line="600" w:lineRule="exact"/>
        <w:ind w:firstLine="4800" w:firstLineChars="1500"/>
        <w:rPr>
          <w:rFonts w:ascii="仿宋_GB2312" w:hAnsi="宋体" w:eastAsia="仿宋_GB2312" w:cs="仿宋_GB2312"/>
          <w:sz w:val="32"/>
          <w:szCs w:val="32"/>
        </w:rPr>
      </w:pPr>
    </w:p>
    <w:p>
      <w:pPr>
        <w:spacing w:line="600" w:lineRule="exact"/>
        <w:ind w:firstLine="5120" w:firstLineChars="1600"/>
        <w:rPr>
          <w:rFonts w:ascii="仿宋_GB2312" w:hAnsi="宋体" w:eastAsia="仿宋_GB2312" w:cs="仿宋_GB2312"/>
          <w:sz w:val="32"/>
          <w:szCs w:val="32"/>
        </w:rPr>
      </w:pPr>
      <w:r>
        <w:rPr>
          <w:rFonts w:hint="eastAsia" w:ascii="仿宋_GB2312" w:hAnsi="宋体" w:eastAsia="仿宋_GB2312" w:cs="仿宋_GB2312"/>
          <w:sz w:val="32"/>
          <w:szCs w:val="32"/>
        </w:rPr>
        <w:t>安溪县农业农村局</w:t>
      </w:r>
    </w:p>
    <w:p>
      <w:pPr>
        <w:spacing w:line="600" w:lineRule="exact"/>
        <w:ind w:firstLine="5280" w:firstLineChars="1650"/>
        <w:rPr>
          <w:rFonts w:ascii="仿宋_GB2312" w:hAnsi="宋体" w:eastAsia="仿宋_GB2312" w:cs="仿宋_GB2312"/>
          <w:sz w:val="32"/>
          <w:szCs w:val="32"/>
        </w:rPr>
      </w:pPr>
      <w:r>
        <w:rPr>
          <w:rFonts w:ascii="仿宋_GB2312" w:hAnsi="宋体" w:eastAsia="仿宋_GB2312" w:cs="仿宋_GB2312"/>
          <w:sz w:val="32"/>
          <w:szCs w:val="32"/>
        </w:rPr>
        <w:t>202</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年</w:t>
      </w:r>
      <w:r>
        <w:rPr>
          <w:rFonts w:ascii="仿宋_GB2312" w:hAnsi="宋体" w:eastAsia="仿宋_GB2312" w:cs="仿宋_GB2312"/>
          <w:sz w:val="32"/>
          <w:szCs w:val="32"/>
        </w:rPr>
        <w:t>1</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19</w:t>
      </w:r>
      <w:r>
        <w:rPr>
          <w:rFonts w:hint="eastAsia" w:ascii="仿宋_GB2312" w:hAnsi="宋体" w:eastAsia="仿宋_GB2312" w:cs="仿宋_GB2312"/>
          <w:sz w:val="32"/>
          <w:szCs w:val="32"/>
        </w:rPr>
        <w:t>日</w:t>
      </w:r>
    </w:p>
    <w:p>
      <w:pPr>
        <w:spacing w:line="600" w:lineRule="exact"/>
        <w:rPr>
          <w:rFonts w:ascii="宋体" w:cs="仿宋_GB2312"/>
          <w:sz w:val="32"/>
          <w:szCs w:val="32"/>
        </w:rPr>
      </w:pPr>
    </w:p>
    <w:p>
      <w:pPr>
        <w:spacing w:line="640" w:lineRule="exact"/>
        <w:rPr>
          <w:rFonts w:hint="eastAsia" w:ascii="仿宋_GB2312" w:eastAsia="仿宋_GB2312"/>
          <w:sz w:val="32"/>
          <w:szCs w:val="32"/>
        </w:rPr>
        <w:sectPr>
          <w:footerReference r:id="rId3" w:type="default"/>
          <w:footerReference r:id="rId4" w:type="even"/>
          <w:pgSz w:w="11906" w:h="16838"/>
          <w:pgMar w:top="1701" w:right="1474" w:bottom="1474" w:left="1474" w:header="851" w:footer="992" w:gutter="0"/>
          <w:pgNumType w:fmt="numberInDash"/>
          <w:cols w:space="425" w:num="1"/>
          <w:docGrid w:type="lines" w:linePitch="312" w:charSpace="0"/>
        </w:sectPr>
      </w:pPr>
      <w:r>
        <w:rPr>
          <w:rFonts w:hint="eastAsia" w:ascii="仿宋_GB2312" w:eastAsia="仿宋_GB2312"/>
          <w:sz w:val="32"/>
          <w:szCs w:val="32"/>
        </w:rPr>
        <w:t>（此件公开发布）</w:t>
      </w:r>
    </w:p>
    <w:p>
      <w:pPr>
        <w:spacing w:line="640" w:lineRule="exact"/>
        <w:rPr>
          <w:rFonts w:hint="eastAsia" w:asciiTheme="majorEastAsia" w:hAnsiTheme="majorEastAsia" w:eastAsiaTheme="majorEastAsia" w:cstheme="majorEastAsia"/>
          <w:sz w:val="32"/>
          <w:szCs w:val="32"/>
          <w:lang w:val="en-US" w:eastAsia="zh-CN"/>
        </w:rPr>
      </w:pPr>
      <w:r>
        <w:rPr>
          <w:rFonts w:hint="eastAsia" w:ascii="黑体" w:hAnsi="黑体" w:eastAsia="黑体" w:cs="黑体"/>
          <w:sz w:val="32"/>
          <w:szCs w:val="32"/>
          <w:lang w:val="en-US" w:eastAsia="zh-CN"/>
        </w:rPr>
        <w:t>附件</w:t>
      </w:r>
    </w:p>
    <w:p>
      <w:pPr>
        <w:spacing w:line="64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lang w:val="en-US" w:eastAsia="zh-CN"/>
        </w:rPr>
        <w:t>安溪县</w:t>
      </w:r>
      <w:r>
        <w:rPr>
          <w:rFonts w:hint="eastAsia" w:asciiTheme="majorEastAsia" w:hAnsiTheme="majorEastAsia" w:eastAsiaTheme="majorEastAsia" w:cstheme="majorEastAsia"/>
          <w:sz w:val="40"/>
          <w:szCs w:val="40"/>
        </w:rPr>
        <w:t>2023年</w:t>
      </w:r>
      <w:r>
        <w:rPr>
          <w:rFonts w:hint="eastAsia" w:asciiTheme="majorEastAsia" w:hAnsiTheme="majorEastAsia" w:eastAsiaTheme="majorEastAsia" w:cstheme="majorEastAsia"/>
          <w:sz w:val="40"/>
          <w:szCs w:val="40"/>
          <w:lang w:val="en-US" w:eastAsia="zh-CN"/>
        </w:rPr>
        <w:t>规模养殖场</w:t>
      </w:r>
      <w:r>
        <w:rPr>
          <w:rFonts w:hint="eastAsia" w:asciiTheme="majorEastAsia" w:hAnsiTheme="majorEastAsia" w:eastAsiaTheme="majorEastAsia" w:cstheme="majorEastAsia"/>
          <w:sz w:val="40"/>
          <w:szCs w:val="40"/>
        </w:rPr>
        <w:t>强制免疫“先打后补”经费补助表</w:t>
      </w:r>
    </w:p>
    <w:p>
      <w:pPr>
        <w:spacing w:line="640" w:lineRule="exact"/>
        <w:jc w:val="center"/>
        <w:rPr>
          <w:rFonts w:hint="eastAsia" w:asciiTheme="majorEastAsia" w:hAnsiTheme="majorEastAsia" w:eastAsiaTheme="majorEastAsia" w:cstheme="majorEastAsia"/>
          <w:sz w:val="40"/>
          <w:szCs w:val="40"/>
        </w:rPr>
      </w:pPr>
    </w:p>
    <w:tbl>
      <w:tblPr>
        <w:tblStyle w:val="5"/>
        <w:tblW w:w="13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521"/>
        <w:gridCol w:w="912"/>
        <w:gridCol w:w="1601"/>
        <w:gridCol w:w="1419"/>
        <w:gridCol w:w="1216"/>
        <w:gridCol w:w="1216"/>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乡镇</w:t>
            </w:r>
          </w:p>
        </w:tc>
        <w:tc>
          <w:tcPr>
            <w:tcW w:w="452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养殖场名称</w:t>
            </w:r>
          </w:p>
        </w:tc>
        <w:tc>
          <w:tcPr>
            <w:tcW w:w="912"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养殖动物种类</w:t>
            </w:r>
          </w:p>
        </w:tc>
        <w:tc>
          <w:tcPr>
            <w:tcW w:w="160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核算补助数量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头</w:t>
            </w:r>
            <w:r>
              <w:rPr>
                <w:rFonts w:hint="eastAsia" w:ascii="仿宋_GB2312" w:hAnsi="仿宋_GB2312" w:eastAsia="仿宋_GB2312" w:cs="仿宋_GB2312"/>
                <w:sz w:val="28"/>
                <w:szCs w:val="28"/>
                <w:lang w:eastAsia="zh-CN"/>
              </w:rPr>
              <w:t>）</w:t>
            </w:r>
          </w:p>
        </w:tc>
        <w:tc>
          <w:tcPr>
            <w:tcW w:w="1419"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中央</w:t>
            </w:r>
            <w:r>
              <w:rPr>
                <w:rFonts w:hint="eastAsia" w:ascii="仿宋_GB2312" w:hAnsi="仿宋_GB2312" w:eastAsia="仿宋_GB2312" w:cs="仿宋_GB2312"/>
                <w:sz w:val="28"/>
                <w:szCs w:val="28"/>
              </w:rPr>
              <w:t>配套金额（元）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lang w:eastAsia="zh-CN"/>
              </w:rPr>
              <w:t>）</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级配套金额（元）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合计补助金额</w:t>
            </w:r>
            <w:r>
              <w:rPr>
                <w:rFonts w:hint="eastAsia" w:ascii="仿宋_GB2312" w:hAnsi="仿宋_GB2312" w:eastAsia="仿宋_GB2312" w:cs="仿宋_GB2312"/>
                <w:sz w:val="28"/>
                <w:szCs w:val="28"/>
              </w:rPr>
              <w:t>（元）</w:t>
            </w:r>
          </w:p>
        </w:tc>
        <w:tc>
          <w:tcPr>
            <w:tcW w:w="1683"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湖头镇</w:t>
            </w:r>
          </w:p>
        </w:tc>
        <w:tc>
          <w:tcPr>
            <w:tcW w:w="452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安溪县新鑫友农牧发展有限公司</w:t>
            </w:r>
          </w:p>
        </w:tc>
        <w:tc>
          <w:tcPr>
            <w:tcW w:w="912"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猪</w:t>
            </w:r>
          </w:p>
        </w:tc>
        <w:tc>
          <w:tcPr>
            <w:tcW w:w="160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15555</w:t>
            </w:r>
          </w:p>
        </w:tc>
        <w:tc>
          <w:tcPr>
            <w:tcW w:w="1419"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24888</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3111</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27999</w:t>
            </w:r>
          </w:p>
        </w:tc>
        <w:tc>
          <w:tcPr>
            <w:tcW w:w="1683"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取最小值产地检疫生猪出栏数量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西坪镇</w:t>
            </w:r>
          </w:p>
        </w:tc>
        <w:tc>
          <w:tcPr>
            <w:tcW w:w="452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安溪县源森农业综合开发有限公司</w:t>
            </w:r>
          </w:p>
        </w:tc>
        <w:tc>
          <w:tcPr>
            <w:tcW w:w="912"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猪</w:t>
            </w:r>
          </w:p>
        </w:tc>
        <w:tc>
          <w:tcPr>
            <w:tcW w:w="160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11250</w:t>
            </w:r>
          </w:p>
        </w:tc>
        <w:tc>
          <w:tcPr>
            <w:tcW w:w="1419"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18000</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2250</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20250</w:t>
            </w:r>
          </w:p>
        </w:tc>
        <w:tc>
          <w:tcPr>
            <w:tcW w:w="1683"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取最小值“牧运通”系统录入的生猪免疫数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蓬莱镇</w:t>
            </w:r>
          </w:p>
        </w:tc>
        <w:tc>
          <w:tcPr>
            <w:tcW w:w="452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泉州市丰正生态农业有限公司</w:t>
            </w:r>
          </w:p>
        </w:tc>
        <w:tc>
          <w:tcPr>
            <w:tcW w:w="912"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猪</w:t>
            </w:r>
          </w:p>
        </w:tc>
        <w:tc>
          <w:tcPr>
            <w:tcW w:w="160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1250</w:t>
            </w:r>
          </w:p>
        </w:tc>
        <w:tc>
          <w:tcPr>
            <w:tcW w:w="1419"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250</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2250</w:t>
            </w:r>
          </w:p>
        </w:tc>
        <w:tc>
          <w:tcPr>
            <w:tcW w:w="1683"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both"/>
              <w:textAlignment w:val="baseline"/>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取最小值“牧运通”系统录入的生猪免疫数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452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912"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1601"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28055</w:t>
            </w:r>
          </w:p>
        </w:tc>
        <w:tc>
          <w:tcPr>
            <w:tcW w:w="1419"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44888</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5611</w:t>
            </w:r>
          </w:p>
        </w:tc>
        <w:tc>
          <w:tcPr>
            <w:tcW w:w="1216"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50499</w:t>
            </w:r>
          </w:p>
        </w:tc>
        <w:tc>
          <w:tcPr>
            <w:tcW w:w="1683" w:type="dxa"/>
            <w:vAlign w:val="center"/>
          </w:tcPr>
          <w:p>
            <w:pPr>
              <w:keepNext w:val="0"/>
              <w:keepLines w:val="0"/>
              <w:pageBreakBefore w:val="0"/>
              <w:widowControl w:val="0"/>
              <w:tabs>
                <w:tab w:val="left" w:pos="7371"/>
              </w:tabs>
              <w:kinsoku/>
              <w:wordWrap/>
              <w:overflowPunct/>
              <w:topLinePunct w:val="0"/>
              <w:autoSpaceDE/>
              <w:autoSpaceDN/>
              <w:bidi w:val="0"/>
              <w:adjustRightInd/>
              <w:snapToGrid/>
              <w:spacing w:line="420" w:lineRule="exact"/>
              <w:jc w:val="center"/>
              <w:textAlignment w:val="baseline"/>
              <w:rPr>
                <w:rFonts w:hint="eastAsia" w:ascii="仿宋_GB2312" w:hAnsi="仿宋_GB2312" w:eastAsia="仿宋_GB2312" w:cs="仿宋_GB2312"/>
                <w:sz w:val="28"/>
                <w:szCs w:val="28"/>
                <w:lang w:val="en-US" w:eastAsia="zh-CN"/>
              </w:rPr>
            </w:pPr>
          </w:p>
        </w:tc>
      </w:tr>
    </w:tbl>
    <w:p>
      <w:pPr>
        <w:spacing w:line="640" w:lineRule="exact"/>
        <w:jc w:val="center"/>
        <w:rPr>
          <w:rFonts w:hint="eastAsia" w:asciiTheme="majorEastAsia" w:hAnsiTheme="majorEastAsia" w:eastAsiaTheme="majorEastAsia" w:cstheme="majorEastAsia"/>
          <w:sz w:val="40"/>
          <w:szCs w:val="40"/>
        </w:rPr>
        <w:sectPr>
          <w:pgSz w:w="16838" w:h="11906" w:orient="landscape"/>
          <w:pgMar w:top="1474" w:right="1701" w:bottom="1474" w:left="1474" w:header="851" w:footer="992" w:gutter="0"/>
          <w:pgNumType w:fmt="numberInDash"/>
          <w:cols w:space="0" w:num="1"/>
          <w:rtlGutter w:val="0"/>
          <w:docGrid w:type="lines" w:linePitch="319" w:charSpace="0"/>
        </w:sectPr>
      </w:pPr>
    </w:p>
    <w:p>
      <w:pPr>
        <w:spacing w:line="600" w:lineRule="exact"/>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bookmarkStart w:id="0" w:name="_GoBack"/>
      <w:bookmarkEnd w:id="0"/>
    </w:p>
    <w:p>
      <w:pPr>
        <w:rPr>
          <w:rFonts w:ascii="宋体"/>
          <w:sz w:val="32"/>
          <w:szCs w:val="32"/>
        </w:rPr>
      </w:pPr>
    </w:p>
    <w:p>
      <w:pPr>
        <w:rPr>
          <w:rFonts w:ascii="宋体"/>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381000</wp:posOffset>
                </wp:positionV>
                <wp:extent cx="5715000" cy="0"/>
                <wp:effectExtent l="0" t="5080" r="0" b="4445"/>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0pt;height:0pt;width:450pt;z-index:251659264;mso-width-relative:page;mso-height-relative:page;" filled="f" stroked="t" coordsize="21600,21600" o:gfxdata="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De2EfT&#10;AAAABgEAAA8AAAAAAAAAAQAgAAAAIgAAAGRycy9kb3ducmV2LnhtbFBLAQIUABQAAAAIAIdO4kBJ&#10;6LoT7AEAAOkDAAAOAAAAAAAAAAEAIAAAACIBAABkcnMvZTJvRG9jLnhtbFBLBQYAAAAABgAGAFkB&#10;AACABQAAAAA=&#10;">
                <v:fill on="f" focussize="0,0"/>
                <v:stroke color="#000000" joinstyle="round"/>
                <v:imagedata o:title=""/>
                <o:lock v:ext="edit" aspectratio="f"/>
              </v:line>
            </w:pict>
          </mc:Fallback>
        </mc:AlternateContent>
      </w:r>
    </w:p>
    <w:p>
      <w:pPr>
        <w:ind w:firstLine="210" w:firstLineChars="100"/>
        <w:rPr>
          <w:szCs w:val="32"/>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424815</wp:posOffset>
                </wp:positionV>
                <wp:extent cx="5715000" cy="0"/>
                <wp:effectExtent l="0" t="5080" r="0" b="4445"/>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33.45pt;height:0pt;width:450pt;z-index:251660288;mso-width-relative:page;mso-height-relative:page;" filled="f" stroked="t" coordsize="21600,21600" o:gfxdata="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PFqkzT&#10;AAAABgEAAA8AAAAAAAAAAQAgAAAAIgAAAGRycy9kb3ducmV2LnhtbFBLAQIUABQAAAAIAIdO4kDP&#10;eRzF7AEAAOkDAAAOAAAAAAAAAAEAIAAAACIBAABkcnMvZTJvRG9jLnhtbFBLBQYAAAAABgAGAFkB&#10;AACABQAAAAA=&#10;">
                <v:fill on="f" focussize="0,0"/>
                <v:stroke color="#000000" joinstyle="round"/>
                <v:imagedata o:title=""/>
                <o:lock v:ext="edit" aspectratio="f"/>
              </v:line>
            </w:pict>
          </mc:Fallback>
        </mc:AlternateContent>
      </w:r>
      <w:r>
        <w:rPr>
          <w:rFonts w:hint="eastAsia" w:ascii="仿宋_GB2312" w:hAnsi="宋体" w:eastAsia="仿宋_GB2312"/>
          <w:kern w:val="0"/>
          <w:sz w:val="28"/>
          <w:szCs w:val="28"/>
        </w:rPr>
        <w:t>安溪县农业农村局办公室</w:t>
      </w:r>
      <w:r>
        <w:rPr>
          <w:rFonts w:ascii="仿宋_GB2312" w:hAnsi="宋体" w:eastAsia="仿宋_GB2312"/>
          <w:kern w:val="0"/>
          <w:sz w:val="28"/>
          <w:szCs w:val="28"/>
        </w:rPr>
        <w:t xml:space="preserve">                   202</w:t>
      </w:r>
      <w:r>
        <w:rPr>
          <w:rFonts w:hint="eastAsia" w:ascii="仿宋_GB2312" w:hAnsi="宋体" w:eastAsia="仿宋_GB2312"/>
          <w:kern w:val="0"/>
          <w:sz w:val="28"/>
          <w:szCs w:val="28"/>
          <w:lang w:val="en-US" w:eastAsia="zh-CN"/>
        </w:rPr>
        <w:t>3</w:t>
      </w:r>
      <w:r>
        <w:rPr>
          <w:rFonts w:hint="eastAsia" w:ascii="仿宋_GB2312" w:hAnsi="宋体" w:eastAsia="仿宋_GB2312"/>
          <w:kern w:val="0"/>
          <w:sz w:val="28"/>
          <w:szCs w:val="28"/>
        </w:rPr>
        <w:t>年</w:t>
      </w:r>
      <w:r>
        <w:rPr>
          <w:rFonts w:ascii="仿宋_GB2312" w:hAnsi="宋体" w:eastAsia="仿宋_GB2312"/>
          <w:kern w:val="0"/>
          <w:sz w:val="28"/>
          <w:szCs w:val="28"/>
        </w:rPr>
        <w:t>1</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月</w:t>
      </w:r>
      <w:r>
        <w:rPr>
          <w:rFonts w:hint="eastAsia" w:ascii="仿宋_GB2312" w:hAnsi="宋体" w:eastAsia="仿宋_GB2312"/>
          <w:kern w:val="0"/>
          <w:sz w:val="28"/>
          <w:szCs w:val="28"/>
          <w:lang w:val="en-US" w:eastAsia="zh-CN"/>
        </w:rPr>
        <w:t>19</w:t>
      </w:r>
      <w:r>
        <w:rPr>
          <w:rFonts w:hint="eastAsia" w:ascii="仿宋_GB2312" w:hAnsi="宋体" w:eastAsia="仿宋_GB2312"/>
          <w:kern w:val="0"/>
          <w:sz w:val="28"/>
          <w:szCs w:val="28"/>
        </w:rPr>
        <w:t>日印发</w:t>
      </w:r>
      <w:r>
        <w:rPr>
          <w:rFonts w:ascii="仿宋_GB2312" w:hAnsi="宋体" w:eastAsia="仿宋_GB2312"/>
          <w:kern w:val="0"/>
          <w:sz w:val="28"/>
          <w:szCs w:val="28"/>
        </w:rPr>
        <w:t xml:space="preserve">  </w:t>
      </w:r>
    </w:p>
    <w:sectPr>
      <w:pgSz w:w="11906" w:h="16838"/>
      <w:pgMar w:top="1701"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ZmQ3ZjJlYTk0NTk5MGZmZGI4YWZjNWRmNzJlNzUifQ=="/>
  </w:docVars>
  <w:rsids>
    <w:rsidRoot w:val="0058655A"/>
    <w:rsid w:val="000044C8"/>
    <w:rsid w:val="00016849"/>
    <w:rsid w:val="00027742"/>
    <w:rsid w:val="00040204"/>
    <w:rsid w:val="0005189F"/>
    <w:rsid w:val="000540CE"/>
    <w:rsid w:val="0010019E"/>
    <w:rsid w:val="00196B19"/>
    <w:rsid w:val="001D71D2"/>
    <w:rsid w:val="002006E8"/>
    <w:rsid w:val="00215B8D"/>
    <w:rsid w:val="00267A33"/>
    <w:rsid w:val="002A6A70"/>
    <w:rsid w:val="002A6F2D"/>
    <w:rsid w:val="00411333"/>
    <w:rsid w:val="00415C67"/>
    <w:rsid w:val="00470867"/>
    <w:rsid w:val="0049007C"/>
    <w:rsid w:val="004A61C6"/>
    <w:rsid w:val="004C7492"/>
    <w:rsid w:val="004D3F5C"/>
    <w:rsid w:val="0050357E"/>
    <w:rsid w:val="0052677B"/>
    <w:rsid w:val="00541CBF"/>
    <w:rsid w:val="0058655A"/>
    <w:rsid w:val="005F3ABC"/>
    <w:rsid w:val="006638F1"/>
    <w:rsid w:val="006C7222"/>
    <w:rsid w:val="006D6600"/>
    <w:rsid w:val="006E38A9"/>
    <w:rsid w:val="00703889"/>
    <w:rsid w:val="0070736B"/>
    <w:rsid w:val="00763258"/>
    <w:rsid w:val="00786351"/>
    <w:rsid w:val="007D1447"/>
    <w:rsid w:val="007F4754"/>
    <w:rsid w:val="0081137C"/>
    <w:rsid w:val="00861AB7"/>
    <w:rsid w:val="00870FB6"/>
    <w:rsid w:val="008B5789"/>
    <w:rsid w:val="008C1FA2"/>
    <w:rsid w:val="008C5A91"/>
    <w:rsid w:val="00942705"/>
    <w:rsid w:val="00953A64"/>
    <w:rsid w:val="009640BB"/>
    <w:rsid w:val="00967E72"/>
    <w:rsid w:val="00A446D9"/>
    <w:rsid w:val="00A57EA0"/>
    <w:rsid w:val="00A82096"/>
    <w:rsid w:val="00AB0406"/>
    <w:rsid w:val="00B769A4"/>
    <w:rsid w:val="00BD3EAA"/>
    <w:rsid w:val="00BD72BC"/>
    <w:rsid w:val="00C71F34"/>
    <w:rsid w:val="00C8018D"/>
    <w:rsid w:val="00CE193A"/>
    <w:rsid w:val="00D02DF6"/>
    <w:rsid w:val="00D47417"/>
    <w:rsid w:val="00DB3994"/>
    <w:rsid w:val="00DC3E2C"/>
    <w:rsid w:val="00DC5C1C"/>
    <w:rsid w:val="00DF0468"/>
    <w:rsid w:val="00E323AA"/>
    <w:rsid w:val="00E433EE"/>
    <w:rsid w:val="00EB2337"/>
    <w:rsid w:val="00ED6F21"/>
    <w:rsid w:val="00F32D94"/>
    <w:rsid w:val="00F5182F"/>
    <w:rsid w:val="16512310"/>
    <w:rsid w:val="244A5E97"/>
    <w:rsid w:val="31A143C5"/>
    <w:rsid w:val="36ED7BDE"/>
    <w:rsid w:val="3D0B6360"/>
    <w:rsid w:val="3DBE409C"/>
    <w:rsid w:val="48705B63"/>
    <w:rsid w:val="54060FA4"/>
    <w:rsid w:val="562825BC"/>
    <w:rsid w:val="5F73079E"/>
    <w:rsid w:val="691F3187"/>
    <w:rsid w:val="6A064317"/>
    <w:rsid w:val="7F4813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2</Pages>
  <Words>98</Words>
  <Characters>565</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2021-01-20T02:03:00Z</dcterms:created>
  <dc:creator>User</dc:creator>
  <cp:lastModifiedBy>  許小倩  </cp:lastModifiedBy>
  <cp:lastPrinted>2023-12-18T02:22:00Z</cp:lastPrinted>
  <dcterms:modified xsi:type="dcterms:W3CDTF">2023-12-20T02:02:56Z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8BB03D9609A04C28B4C2CD076E1A88AA_13</vt:lpwstr>
  </property>
</Properties>
</file>