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8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9"/>
        <w:gridCol w:w="1755"/>
      </w:tblGrid>
      <w:tr w:rsidR="00A56235">
        <w:trPr>
          <w:trHeight w:val="90"/>
        </w:trPr>
        <w:tc>
          <w:tcPr>
            <w:tcW w:w="6969" w:type="dxa"/>
            <w:vAlign w:val="center"/>
          </w:tcPr>
          <w:p w:rsidR="00A56235" w:rsidRDefault="00CC5DC2">
            <w:pPr>
              <w:shd w:val="clear" w:color="auto" w:fill="FFFFFF"/>
              <w:spacing w:line="960" w:lineRule="exact"/>
              <w:jc w:val="distribute"/>
              <w:rPr>
                <w:rFonts w:ascii="方正小标宋简体" w:eastAsia="方正小标宋简体" w:hAnsi="宋体" w:cs="宋体"/>
                <w:color w:val="FF0000"/>
                <w:kern w:val="0"/>
                <w:sz w:val="60"/>
                <w:szCs w:val="60"/>
              </w:rPr>
            </w:pPr>
            <w:r>
              <w:rPr>
                <w:rFonts w:ascii="方正小标宋简体" w:eastAsia="方正小标宋简体" w:hAnsi="宋体" w:cs="宋体" w:hint="eastAsia"/>
                <w:color w:val="FF0000"/>
                <w:kern w:val="0"/>
                <w:sz w:val="60"/>
                <w:szCs w:val="60"/>
              </w:rPr>
              <w:t>安溪县林业局</w:t>
            </w:r>
          </w:p>
        </w:tc>
        <w:tc>
          <w:tcPr>
            <w:tcW w:w="1755" w:type="dxa"/>
            <w:vMerge w:val="restart"/>
            <w:vAlign w:val="center"/>
          </w:tcPr>
          <w:p w:rsidR="00A56235" w:rsidRDefault="00CC5DC2">
            <w:pPr>
              <w:rPr>
                <w:rFonts w:ascii="方正小标宋简体" w:eastAsia="方正小标宋简体" w:hAnsi="宋体" w:cs="宋体"/>
                <w:color w:val="FF0000"/>
                <w:kern w:val="0"/>
                <w:sz w:val="72"/>
                <w:szCs w:val="72"/>
              </w:rPr>
            </w:pPr>
            <w:r>
              <w:rPr>
                <w:rFonts w:ascii="方正小标宋简体" w:eastAsia="方正小标宋简体" w:hAnsi="宋体" w:cs="宋体" w:hint="eastAsia"/>
                <w:color w:val="FF0000"/>
                <w:kern w:val="0"/>
                <w:sz w:val="72"/>
                <w:szCs w:val="72"/>
              </w:rPr>
              <w:t>文件</w:t>
            </w:r>
          </w:p>
        </w:tc>
      </w:tr>
      <w:tr w:rsidR="00A56235">
        <w:tc>
          <w:tcPr>
            <w:tcW w:w="6969" w:type="dxa"/>
            <w:vAlign w:val="center"/>
          </w:tcPr>
          <w:p w:rsidR="00A56235" w:rsidRDefault="00CC5DC2">
            <w:pPr>
              <w:shd w:val="clear" w:color="auto" w:fill="FFFFFF"/>
              <w:spacing w:line="960" w:lineRule="exact"/>
              <w:jc w:val="distribute"/>
              <w:rPr>
                <w:rFonts w:ascii="方正小标宋简体" w:eastAsia="方正小标宋简体" w:hAnsi="宋体" w:cs="宋体"/>
                <w:color w:val="FF0000"/>
                <w:kern w:val="0"/>
                <w:sz w:val="60"/>
                <w:szCs w:val="60"/>
              </w:rPr>
            </w:pPr>
            <w:r>
              <w:rPr>
                <w:rFonts w:ascii="方正小标宋简体" w:eastAsia="方正小标宋简体" w:hAnsi="宋体" w:cs="宋体" w:hint="eastAsia"/>
                <w:color w:val="FF0000"/>
                <w:kern w:val="0"/>
                <w:sz w:val="60"/>
                <w:szCs w:val="60"/>
              </w:rPr>
              <w:t>安溪县自然资源局</w:t>
            </w:r>
          </w:p>
        </w:tc>
        <w:tc>
          <w:tcPr>
            <w:tcW w:w="1755" w:type="dxa"/>
            <w:vMerge/>
          </w:tcPr>
          <w:p w:rsidR="00A56235" w:rsidRDefault="00A56235">
            <w:pPr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72"/>
                <w:szCs w:val="72"/>
              </w:rPr>
            </w:pPr>
          </w:p>
        </w:tc>
      </w:tr>
      <w:tr w:rsidR="00A56235">
        <w:tc>
          <w:tcPr>
            <w:tcW w:w="6969" w:type="dxa"/>
            <w:vAlign w:val="center"/>
          </w:tcPr>
          <w:p w:rsidR="00A56235" w:rsidRDefault="00CC5DC2">
            <w:pPr>
              <w:shd w:val="clear" w:color="auto" w:fill="FFFFFF"/>
              <w:spacing w:line="960" w:lineRule="exact"/>
              <w:jc w:val="distribute"/>
              <w:rPr>
                <w:rFonts w:ascii="方正小标宋简体" w:eastAsia="方正小标宋简体" w:hAnsi="宋体" w:cs="宋体"/>
                <w:color w:val="FF0000"/>
                <w:kern w:val="0"/>
                <w:sz w:val="60"/>
                <w:szCs w:val="60"/>
              </w:rPr>
            </w:pPr>
            <w:r>
              <w:rPr>
                <w:rFonts w:ascii="方正小标宋简体" w:eastAsia="方正小标宋简体" w:hAnsi="宋体" w:cs="宋体" w:hint="eastAsia"/>
                <w:color w:val="FF0000"/>
                <w:kern w:val="0"/>
                <w:sz w:val="60"/>
                <w:szCs w:val="60"/>
              </w:rPr>
              <w:t>安溪县水利局</w:t>
            </w:r>
          </w:p>
          <w:p w:rsidR="00A56235" w:rsidRDefault="00CC5DC2">
            <w:pPr>
              <w:shd w:val="clear" w:color="auto" w:fill="FFFFFF"/>
              <w:spacing w:line="960" w:lineRule="exact"/>
              <w:jc w:val="distribute"/>
              <w:rPr>
                <w:rFonts w:ascii="方正小标宋简体" w:eastAsia="方正小标宋简体" w:hAnsi="宋体" w:cs="宋体"/>
                <w:color w:val="FF0000"/>
                <w:kern w:val="0"/>
                <w:sz w:val="60"/>
                <w:szCs w:val="60"/>
              </w:rPr>
            </w:pPr>
            <w:r>
              <w:rPr>
                <w:rFonts w:ascii="方正小标宋简体" w:eastAsia="方正小标宋简体" w:hAnsi="宋体" w:cs="宋体" w:hint="eastAsia"/>
                <w:color w:val="FF0000"/>
                <w:kern w:val="0"/>
                <w:sz w:val="60"/>
                <w:szCs w:val="60"/>
              </w:rPr>
              <w:t>安溪县农业农村局</w:t>
            </w:r>
          </w:p>
        </w:tc>
        <w:tc>
          <w:tcPr>
            <w:tcW w:w="1755" w:type="dxa"/>
            <w:vMerge/>
          </w:tcPr>
          <w:p w:rsidR="00A56235" w:rsidRDefault="00A56235">
            <w:pPr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72"/>
                <w:szCs w:val="72"/>
              </w:rPr>
            </w:pPr>
          </w:p>
        </w:tc>
      </w:tr>
      <w:tr w:rsidR="00A56235">
        <w:tc>
          <w:tcPr>
            <w:tcW w:w="6969" w:type="dxa"/>
            <w:vAlign w:val="center"/>
          </w:tcPr>
          <w:p w:rsidR="00A56235" w:rsidRDefault="00CC5DC2">
            <w:pPr>
              <w:shd w:val="clear" w:color="auto" w:fill="FFFFFF"/>
              <w:spacing w:line="960" w:lineRule="exact"/>
              <w:jc w:val="distribute"/>
              <w:rPr>
                <w:rFonts w:ascii="方正小标宋简体" w:eastAsia="方正小标宋简体" w:hAnsi="宋体" w:cs="宋体"/>
                <w:color w:val="FF0000"/>
                <w:spacing w:val="-60"/>
                <w:kern w:val="0"/>
                <w:sz w:val="60"/>
                <w:szCs w:val="60"/>
              </w:rPr>
            </w:pPr>
            <w:r>
              <w:rPr>
                <w:rFonts w:ascii="方正小标宋简体" w:eastAsia="方正小标宋简体" w:hAnsi="宋体" w:cs="宋体" w:hint="eastAsia"/>
                <w:color w:val="FF0000"/>
                <w:spacing w:val="-60"/>
                <w:kern w:val="0"/>
                <w:sz w:val="60"/>
                <w:szCs w:val="60"/>
              </w:rPr>
              <w:t>安溪县城市管理和综合执法局</w:t>
            </w:r>
          </w:p>
        </w:tc>
        <w:tc>
          <w:tcPr>
            <w:tcW w:w="1755" w:type="dxa"/>
            <w:vMerge/>
          </w:tcPr>
          <w:p w:rsidR="00A56235" w:rsidRDefault="00A56235">
            <w:pPr>
              <w:jc w:val="center"/>
              <w:rPr>
                <w:rFonts w:ascii="方正小标宋简体" w:eastAsia="方正小标宋简体" w:hAnsi="宋体" w:cs="宋体"/>
                <w:color w:val="FF0000"/>
                <w:kern w:val="0"/>
                <w:sz w:val="72"/>
                <w:szCs w:val="72"/>
              </w:rPr>
            </w:pPr>
          </w:p>
        </w:tc>
      </w:tr>
    </w:tbl>
    <w:p w:rsidR="00A56235" w:rsidRDefault="00A56235">
      <w:pPr>
        <w:spacing w:line="560" w:lineRule="exact"/>
        <w:jc w:val="center"/>
        <w:rPr>
          <w:rFonts w:ascii="仿宋_GB2312" w:eastAsia="仿宋_GB2312" w:hAnsi="仿宋"/>
        </w:rPr>
      </w:pPr>
    </w:p>
    <w:p w:rsidR="00A56235" w:rsidRDefault="00CC5DC2">
      <w:pPr>
        <w:spacing w:line="560" w:lineRule="exact"/>
        <w:jc w:val="center"/>
        <w:rPr>
          <w:rFonts w:ascii="仿宋_GB2312" w:eastAsia="仿宋_GB2312" w:hAnsi="仿宋" w:cs="宋体"/>
          <w:color w:val="000000"/>
          <w:kern w:val="0"/>
          <w:sz w:val="44"/>
          <w:szCs w:val="44"/>
        </w:rPr>
      </w:pPr>
      <w:r>
        <w:rPr>
          <w:rFonts w:ascii="仿宋_GB2312" w:eastAsia="仿宋_GB2312" w:hAnsi="仿宋" w:hint="eastAsia"/>
        </w:rPr>
        <w:t>安林〔</w:t>
      </w:r>
      <w:r>
        <w:rPr>
          <w:rFonts w:ascii="仿宋_GB2312" w:eastAsia="仿宋_GB2312" w:hAnsi="仿宋" w:hint="eastAsia"/>
        </w:rPr>
        <w:t>2025</w:t>
      </w:r>
      <w:r>
        <w:rPr>
          <w:rFonts w:ascii="仿宋_GB2312" w:eastAsia="仿宋_GB2312" w:hAnsi="仿宋" w:hint="eastAsia"/>
        </w:rPr>
        <w:t>〕</w:t>
      </w:r>
      <w:r>
        <w:rPr>
          <w:rFonts w:ascii="仿宋_GB2312" w:eastAsia="仿宋_GB2312" w:hAnsi="仿宋" w:hint="eastAsia"/>
        </w:rPr>
        <w:t>12</w:t>
      </w:r>
      <w:r>
        <w:rPr>
          <w:rFonts w:ascii="仿宋_GB2312" w:eastAsia="仿宋_GB2312" w:hAnsi="仿宋" w:hint="eastAsia"/>
        </w:rPr>
        <w:t>号</w:t>
      </w:r>
    </w:p>
    <w:bookmarkStart w:id="0" w:name="hx"/>
    <w:p w:rsidR="00A56235" w:rsidRDefault="00CC5DC2">
      <w:pPr>
        <w:spacing w:afterLines="100" w:after="435" w:line="540" w:lineRule="exact"/>
        <w:rPr>
          <w:rFonts w:ascii="仿宋_GB2312" w:eastAsia="仿宋_GB2312" w:hAnsi="仿宋_GB231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5598160" cy="0"/>
                <wp:effectExtent l="0" t="19050" r="254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top:7.95pt;height:0pt;width:440.8pt;mso-position-horizontal:center;mso-position-horizontal-relative:margin;z-index:251659264;mso-width-relative:page;mso-height-relative:page;" filled="f" stroked="t" coordsize="21600,21600" o:gfxdata="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LNuGz/XAAAABgEAAA8AAAAAAAAAAQAgAAAAOAAA&#10;AGRycy9kb3ducmV2LnhtbFBLAQIUABQAAAAIAIdO4kD3xWvp8wEAAOcDAAAOAAAAAAAAAAEAIAAA&#10;ADwBAABkcnMvZTJvRG9jLnhtbFBLBQYAAAAABgAGAFkBAACh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 w:rsidR="00A56235" w:rsidRDefault="00CC5DC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pacing w:val="-1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</w:rPr>
        <w:t>安溪县林业局</w:t>
      </w: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</w:rPr>
        <w:t>安溪县自然资源局</w:t>
      </w: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</w:rPr>
        <w:t>安溪县水利局</w:t>
      </w: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</w:rPr>
        <w:t>安溪县农业农村局</w:t>
      </w: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</w:rPr>
        <w:t>安溪县城市管理和综合执法局关于印发建设项目涉及一般湿地</w:t>
      </w:r>
    </w:p>
    <w:p w:rsidR="00A56235" w:rsidRDefault="00CC5DC2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pacing w:val="-1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6"/>
          <w:sz w:val="44"/>
          <w:szCs w:val="44"/>
        </w:rPr>
        <w:t>办理程序的通知</w:t>
      </w:r>
    </w:p>
    <w:p w:rsidR="00A56235" w:rsidRDefault="00A56235">
      <w:pPr>
        <w:spacing w:line="560" w:lineRule="exact"/>
        <w:rPr>
          <w:rFonts w:ascii="仿宋_GB2312" w:eastAsia="仿宋_GB2312" w:hAnsi="仿宋_GB2312" w:cs="仿宋_GB2312"/>
        </w:rPr>
      </w:pPr>
    </w:p>
    <w:p w:rsidR="00A56235" w:rsidRDefault="00CC5DC2">
      <w:pPr>
        <w:spacing w:line="5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各乡镇，各开发区管委会：</w:t>
      </w:r>
    </w:p>
    <w:p w:rsidR="00A56235" w:rsidRDefault="00CC5DC2">
      <w:pPr>
        <w:spacing w:line="56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根据《中华人民共和国湿地保护法》《福建省湿地保护条例》等法律法规规定“建设项目规划选址、选线审批或者核准时，涉及一般湿地的，应当按照管理权限，征求县级人民政府授权部门</w:t>
      </w:r>
      <w:r>
        <w:rPr>
          <w:rFonts w:ascii="仿宋_GB2312" w:eastAsia="仿宋_GB2312" w:hAnsi="仿宋_GB2312" w:cs="仿宋_GB2312" w:hint="eastAsia"/>
        </w:rPr>
        <w:lastRenderedPageBreak/>
        <w:t>的意见”工作要求，经县政府同意，</w:t>
      </w:r>
      <w:proofErr w:type="gramStart"/>
      <w:r>
        <w:rPr>
          <w:rFonts w:ascii="仿宋_GB2312" w:eastAsia="仿宋_GB2312" w:hAnsi="仿宋_GB2312" w:cs="仿宋_GB2312" w:hint="eastAsia"/>
        </w:rPr>
        <w:t>授权县</w:t>
      </w:r>
      <w:proofErr w:type="gramEnd"/>
      <w:r>
        <w:rPr>
          <w:rFonts w:ascii="仿宋_GB2312" w:eastAsia="仿宋_GB2312" w:hAnsi="仿宋_GB2312" w:cs="仿宋_GB2312" w:hint="eastAsia"/>
        </w:rPr>
        <w:t>林业局对建设项目涉及一般湿地出具意见。现将《建设项目涉及一般湿地办理程序》印发给你们，请认真遵照执行。</w:t>
      </w:r>
    </w:p>
    <w:p w:rsidR="00A56235" w:rsidRDefault="00CC5DC2">
      <w:pPr>
        <w:spacing w:line="560" w:lineRule="exact"/>
        <w:ind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本文件自印发之日起施行，有效期</w:t>
      </w:r>
      <w:r>
        <w:rPr>
          <w:rFonts w:ascii="仿宋_GB2312" w:eastAsia="仿宋_GB2312" w:hAnsi="仿宋_GB2312" w:cs="仿宋_GB2312" w:hint="eastAsia"/>
        </w:rPr>
        <w:t>5</w:t>
      </w:r>
      <w:r>
        <w:rPr>
          <w:rFonts w:ascii="仿宋_GB2312" w:eastAsia="仿宋_GB2312" w:hAnsi="仿宋_GB2312" w:cs="仿宋_GB2312" w:hint="eastAsia"/>
        </w:rPr>
        <w:t>年。</w:t>
      </w:r>
    </w:p>
    <w:p w:rsidR="00A56235" w:rsidRDefault="00A56235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</w:p>
    <w:p w:rsidR="00A56235" w:rsidRDefault="00BA52DB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附件：</w:t>
      </w:r>
      <w:r w:rsidR="00CC5DC2">
        <w:rPr>
          <w:rFonts w:ascii="仿宋_GB2312" w:eastAsia="仿宋_GB2312" w:hAnsi="仿宋_GB2312" w:cs="仿宋_GB2312" w:hint="eastAsia"/>
        </w:rPr>
        <w:t>建设项目涉及一般</w:t>
      </w:r>
      <w:r w:rsidR="00CC5DC2">
        <w:rPr>
          <w:rFonts w:ascii="仿宋_GB2312" w:eastAsia="仿宋_GB2312" w:hAnsi="仿宋_GB2312" w:cs="仿宋_GB2312" w:hint="eastAsia"/>
        </w:rPr>
        <w:t>湿地</w:t>
      </w:r>
      <w:r w:rsidR="00CC5DC2">
        <w:rPr>
          <w:rFonts w:ascii="仿宋_GB2312" w:eastAsia="仿宋_GB2312" w:hAnsi="仿宋_GB2312" w:cs="仿宋_GB2312" w:hint="eastAsia"/>
        </w:rPr>
        <w:t>办理</w:t>
      </w:r>
      <w:r w:rsidR="00CC5DC2">
        <w:rPr>
          <w:rFonts w:ascii="仿宋_GB2312" w:eastAsia="仿宋_GB2312" w:hAnsi="仿宋_GB2312" w:cs="仿宋_GB2312" w:hint="eastAsia"/>
        </w:rPr>
        <w:t>程序</w:t>
      </w:r>
    </w:p>
    <w:p w:rsidR="00A56235" w:rsidRDefault="00A56235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</w:p>
    <w:p w:rsidR="00A56235" w:rsidRDefault="00A56235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bookmarkStart w:id="1" w:name="_GoBack"/>
      <w:bookmarkEnd w:id="1"/>
    </w:p>
    <w:p w:rsidR="00A56235" w:rsidRDefault="00A56235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</w:p>
    <w:p w:rsidR="00A56235" w:rsidRDefault="00CC5DC2">
      <w:pPr>
        <w:spacing w:line="560" w:lineRule="exact"/>
        <w:ind w:leftChars="200" w:left="640" w:rightChars="200" w:right="64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安溪县林业局</w:t>
      </w:r>
      <w:r>
        <w:rPr>
          <w:rFonts w:ascii="仿宋_GB2312" w:eastAsia="仿宋_GB2312" w:hAnsi="仿宋_GB2312" w:cs="仿宋_GB2312" w:hint="eastAsia"/>
        </w:rPr>
        <w:t xml:space="preserve">   </w:t>
      </w:r>
      <w:r>
        <w:rPr>
          <w:rFonts w:ascii="仿宋_GB2312" w:eastAsia="仿宋_GB2312" w:hAnsi="仿宋_GB2312" w:cs="仿宋_GB2312" w:hint="eastAsia"/>
        </w:rPr>
        <w:t>安溪县自然资源局</w:t>
      </w:r>
      <w:r>
        <w:rPr>
          <w:rFonts w:ascii="仿宋_GB2312" w:eastAsia="仿宋_GB2312" w:hAnsi="仿宋_GB2312" w:cs="仿宋_GB2312" w:hint="eastAsia"/>
        </w:rPr>
        <w:t xml:space="preserve">   </w:t>
      </w:r>
      <w:r>
        <w:rPr>
          <w:rFonts w:ascii="仿宋_GB2312" w:eastAsia="仿宋_GB2312" w:hAnsi="仿宋_GB2312" w:cs="仿宋_GB2312" w:hint="eastAsia"/>
        </w:rPr>
        <w:t>安溪县水利局</w:t>
      </w:r>
    </w:p>
    <w:p w:rsidR="00A56235" w:rsidRDefault="00A56235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</w:rPr>
      </w:pPr>
    </w:p>
    <w:p w:rsidR="00A56235" w:rsidRDefault="00A56235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</w:rPr>
      </w:pPr>
    </w:p>
    <w:p w:rsidR="00A56235" w:rsidRDefault="00A56235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</w:rPr>
      </w:pPr>
    </w:p>
    <w:p w:rsidR="00A56235" w:rsidRDefault="00CC5DC2">
      <w:pPr>
        <w:spacing w:line="560" w:lineRule="exact"/>
        <w:ind w:leftChars="200" w:left="640" w:rightChars="200" w:right="64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安溪县农业农村局</w:t>
      </w:r>
      <w:r>
        <w:rPr>
          <w:rFonts w:ascii="仿宋_GB2312" w:eastAsia="仿宋_GB2312" w:hAnsi="仿宋_GB2312" w:cs="仿宋_GB2312" w:hint="eastAsia"/>
        </w:rPr>
        <w:t xml:space="preserve">   </w:t>
      </w:r>
      <w:r>
        <w:rPr>
          <w:rFonts w:ascii="仿宋_GB2312" w:eastAsia="仿宋_GB2312" w:hAnsi="仿宋_GB2312" w:cs="仿宋_GB2312" w:hint="eastAsia"/>
        </w:rPr>
        <w:t xml:space="preserve"> </w:t>
      </w:r>
      <w:r>
        <w:rPr>
          <w:rFonts w:ascii="仿宋_GB2312" w:eastAsia="仿宋_GB2312" w:hAnsi="仿宋_GB2312" w:cs="仿宋_GB2312" w:hint="eastAsia"/>
        </w:rPr>
        <w:t>安溪县城市管理和综合执法局</w:t>
      </w:r>
    </w:p>
    <w:p w:rsidR="00A56235" w:rsidRDefault="00A56235">
      <w:pPr>
        <w:spacing w:line="560" w:lineRule="exact"/>
        <w:ind w:rightChars="300" w:right="960"/>
        <w:jc w:val="right"/>
        <w:rPr>
          <w:rFonts w:ascii="仿宋_GB2312" w:eastAsia="仿宋_GB2312" w:hAnsi="仿宋_GB2312" w:cs="仿宋_GB2312"/>
        </w:rPr>
      </w:pPr>
    </w:p>
    <w:p w:rsidR="00A56235" w:rsidRDefault="00CC5DC2">
      <w:pPr>
        <w:spacing w:line="560" w:lineRule="exact"/>
        <w:ind w:rightChars="500" w:right="1600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2025</w:t>
      </w:r>
      <w:r>
        <w:rPr>
          <w:rFonts w:ascii="仿宋_GB2312" w:eastAsia="仿宋_GB2312" w:hAnsi="仿宋_GB2312" w:cs="仿宋_GB2312" w:hint="eastAsia"/>
        </w:rPr>
        <w:t>年</w:t>
      </w:r>
      <w:r>
        <w:rPr>
          <w:rFonts w:ascii="仿宋_GB2312" w:eastAsia="仿宋_GB2312" w:hAnsi="仿宋_GB2312" w:cs="仿宋_GB2312" w:hint="eastAsia"/>
        </w:rPr>
        <w:t>3</w:t>
      </w:r>
      <w:r>
        <w:rPr>
          <w:rFonts w:ascii="仿宋_GB2312" w:eastAsia="仿宋_GB2312" w:hAnsi="仿宋_GB2312" w:cs="仿宋_GB2312" w:hint="eastAsia"/>
        </w:rPr>
        <w:t>月</w:t>
      </w:r>
      <w:r>
        <w:rPr>
          <w:rFonts w:ascii="仿宋_GB2312" w:eastAsia="仿宋_GB2312" w:hAnsi="仿宋_GB2312" w:cs="仿宋_GB2312" w:hint="eastAsia"/>
        </w:rPr>
        <w:t>7</w:t>
      </w:r>
      <w:r>
        <w:rPr>
          <w:rFonts w:ascii="仿宋_GB2312" w:eastAsia="仿宋_GB2312" w:hAnsi="仿宋_GB2312" w:cs="仿宋_GB2312" w:hint="eastAsia"/>
        </w:rPr>
        <w:t>日</w:t>
      </w:r>
    </w:p>
    <w:p w:rsidR="00A56235" w:rsidRDefault="00A56235">
      <w:pPr>
        <w:spacing w:line="560" w:lineRule="exact"/>
        <w:rPr>
          <w:rFonts w:ascii="仿宋_GB2312" w:eastAsia="仿宋_GB2312" w:hAnsi="仿宋"/>
        </w:rPr>
      </w:pPr>
    </w:p>
    <w:p w:rsidR="00A56235" w:rsidRDefault="00CC5DC2">
      <w:pPr>
        <w:spacing w:line="560" w:lineRule="exac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（此件公开发布）</w:t>
      </w:r>
    </w:p>
    <w:p w:rsidR="00A56235" w:rsidRDefault="00CC5DC2">
      <w:pPr>
        <w:widowControl/>
        <w:jc w:val="left"/>
        <w:rPr>
          <w:rFonts w:ascii="仿宋_GB2312" w:eastAsia="仿宋_GB2312" w:hAnsi="仿宋"/>
        </w:rPr>
      </w:pPr>
      <w:r>
        <w:rPr>
          <w:rFonts w:ascii="仿宋_GB2312" w:eastAsia="仿宋_GB2312" w:hAnsi="仿宋"/>
        </w:rPr>
        <w:br w:type="page"/>
      </w:r>
    </w:p>
    <w:p w:rsidR="00A56235" w:rsidRPr="00BA52DB" w:rsidRDefault="00BA52DB">
      <w:pPr>
        <w:shd w:val="clear" w:color="auto" w:fill="FFFFFF"/>
        <w:spacing w:line="560" w:lineRule="exact"/>
        <w:jc w:val="left"/>
        <w:rPr>
          <w:rFonts w:ascii="黑体" w:eastAsia="黑体" w:hAnsi="黑体" w:cs="方正小标宋简体" w:hint="eastAsia"/>
        </w:rPr>
      </w:pPr>
      <w:r w:rsidRPr="00BA52DB">
        <w:rPr>
          <w:rFonts w:ascii="黑体" w:eastAsia="黑体" w:hAnsi="黑体" w:cs="方正小标宋简体" w:hint="eastAsia"/>
        </w:rPr>
        <w:lastRenderedPageBreak/>
        <w:t>附件</w:t>
      </w:r>
    </w:p>
    <w:p w:rsidR="00BA52DB" w:rsidRPr="00BA52DB" w:rsidRDefault="00BA52DB">
      <w:pPr>
        <w:shd w:val="clear" w:color="auto" w:fill="FFFFFF"/>
        <w:spacing w:line="560" w:lineRule="exact"/>
        <w:jc w:val="left"/>
        <w:rPr>
          <w:rFonts w:ascii="黑体" w:eastAsia="黑体" w:hAnsi="黑体" w:cs="方正小标宋简体"/>
        </w:rPr>
      </w:pPr>
    </w:p>
    <w:p w:rsidR="00A56235" w:rsidRDefault="00CC5DC2">
      <w:pPr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建设项目涉及一般湿地办理程序</w:t>
      </w:r>
    </w:p>
    <w:p w:rsidR="00A56235" w:rsidRDefault="00A5623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  <w:r>
        <w:rPr>
          <w:rFonts w:ascii="仿宋_GB2312" w:eastAsia="仿宋_GB2312" w:hAnsi="仿宋_GB2312" w:cs="仿宋_GB2312" w:hint="eastAsia"/>
          <w:color w:val="000000"/>
          <w:kern w:val="0"/>
        </w:rPr>
        <w:t>为规范建设项目涉及一般湿地意见办理工作，现将办理流程和材料要求提出如下：</w:t>
      </w:r>
    </w:p>
    <w:p w:rsidR="00A56235" w:rsidRDefault="00CC5DC2">
      <w:pPr>
        <w:spacing w:line="560" w:lineRule="exact"/>
        <w:ind w:firstLineChars="200" w:firstLine="640"/>
        <w:rPr>
          <w:rFonts w:ascii="黑体" w:eastAsia="黑体" w:hAnsi="黑体" w:cs="仿宋_GB2312"/>
          <w:bCs/>
          <w:color w:val="000000"/>
          <w:kern w:val="0"/>
        </w:rPr>
      </w:pPr>
      <w:r>
        <w:rPr>
          <w:rFonts w:ascii="黑体" w:eastAsia="黑体" w:hAnsi="黑体" w:cs="仿宋_GB2312" w:hint="eastAsia"/>
          <w:bCs/>
        </w:rPr>
        <w:t>一、办理流程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  <w:r>
        <w:rPr>
          <w:rFonts w:ascii="楷体" w:eastAsia="楷体" w:hAnsi="楷体" w:cs="楷体" w:hint="eastAsia"/>
          <w:color w:val="000000"/>
          <w:kern w:val="0"/>
        </w:rPr>
        <w:t>（一）提出征求意见。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建设单位办理建设项目规划选址、选线审批或者核准时应向县林业局提出征求意见，同时附上相关材料。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楷体" w:eastAsia="楷体" w:hAnsi="楷体" w:cs="楷体" w:hint="eastAsia"/>
          <w:color w:val="000000"/>
          <w:kern w:val="0"/>
        </w:rPr>
        <w:t>（二）</w:t>
      </w:r>
      <w:r>
        <w:rPr>
          <w:rFonts w:ascii="楷体" w:eastAsia="楷体" w:hAnsi="楷体" w:cs="楷体" w:hint="eastAsia"/>
          <w:kern w:val="0"/>
        </w:rPr>
        <w:t>审核、查验及论证。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县林业局对提交的材料进行审核，</w:t>
      </w:r>
      <w:r>
        <w:rPr>
          <w:rFonts w:ascii="仿宋_GB2312" w:eastAsia="仿宋_GB2312" w:hAnsi="仿宋_GB2312" w:cs="仿宋_GB2312" w:hint="eastAsia"/>
          <w:kern w:val="0"/>
        </w:rPr>
        <w:t>开展现场查验，并牵头组织湿地保护专家论证。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  <w:r>
        <w:rPr>
          <w:rFonts w:ascii="仿宋_GB2312" w:eastAsia="仿宋_GB2312" w:hAnsi="仿宋_GB2312" w:cs="仿宋_GB2312" w:hint="eastAsia"/>
          <w:kern w:val="0"/>
        </w:rPr>
        <w:t>根据需要，征求县直有关部门意见。其中，涉及河流、湖泊、水库、坑塘、沟渠范围内一般湿地，征求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县</w:t>
      </w:r>
      <w:r>
        <w:rPr>
          <w:rFonts w:ascii="仿宋_GB2312" w:eastAsia="仿宋_GB2312" w:hAnsi="仿宋_GB2312" w:cs="仿宋_GB2312" w:hint="eastAsia"/>
          <w:kern w:val="0"/>
        </w:rPr>
        <w:t>水利局意见；涉及城市湿地公园范围内一般湿地，征求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县</w:t>
      </w:r>
      <w:r>
        <w:rPr>
          <w:rFonts w:ascii="仿宋_GB2312" w:eastAsia="仿宋_GB2312" w:hAnsi="仿宋_GB2312" w:cs="仿宋_GB2312" w:hint="eastAsia"/>
          <w:kern w:val="0"/>
        </w:rPr>
        <w:t>城市管理和综合执法局意见；涉及水产种质资源保护区，征求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县</w:t>
      </w:r>
      <w:r>
        <w:rPr>
          <w:rFonts w:ascii="仿宋_GB2312" w:eastAsia="仿宋_GB2312" w:hAnsi="仿宋_GB2312" w:cs="仿宋_GB2312" w:hint="eastAsia"/>
          <w:kern w:val="0"/>
        </w:rPr>
        <w:t>农业农村局意见；涉及其他湿地保护类型的，根据实际情况征求县直有关部门意见。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</w:rPr>
      </w:pPr>
      <w:r>
        <w:rPr>
          <w:rFonts w:ascii="楷体" w:eastAsia="楷体" w:hAnsi="楷体" w:cs="楷体" w:hint="eastAsia"/>
          <w:kern w:val="0"/>
        </w:rPr>
        <w:t>（三）公示。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县</w:t>
      </w:r>
      <w:r>
        <w:rPr>
          <w:rFonts w:ascii="仿宋_GB2312" w:eastAsia="仿宋_GB2312" w:hAnsi="仿宋_GB2312" w:cs="仿宋_GB2312" w:hint="eastAsia"/>
          <w:kern w:val="0"/>
        </w:rPr>
        <w:t>林业局在政府公开栏或媒体上公示建设项目涉及湿地等信息，公示期为</w:t>
      </w:r>
      <w:r>
        <w:rPr>
          <w:rFonts w:ascii="仿宋_GB2312" w:eastAsia="仿宋_GB2312" w:hAnsi="仿宋_GB2312" w:cs="仿宋_GB2312" w:hint="eastAsia"/>
          <w:kern w:val="0"/>
        </w:rPr>
        <w:t>5</w:t>
      </w:r>
      <w:r>
        <w:rPr>
          <w:rFonts w:ascii="仿宋_GB2312" w:eastAsia="仿宋_GB2312" w:hAnsi="仿宋_GB2312" w:cs="仿宋_GB2312" w:hint="eastAsia"/>
          <w:kern w:val="0"/>
        </w:rPr>
        <w:t>个工作日。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  <w:r>
        <w:rPr>
          <w:rFonts w:ascii="楷体" w:eastAsia="楷体" w:hAnsi="楷体" w:cs="楷体" w:hint="eastAsia"/>
          <w:color w:val="000000"/>
          <w:kern w:val="0"/>
        </w:rPr>
        <w:t>（四）出具意见。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县林业局根据专家论证意见和县直有关部门意见以及公示情况，进行综合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</w:rPr>
        <w:t>判出具意见，并抄送县直有关部门。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  <w:r>
        <w:rPr>
          <w:rFonts w:ascii="楷体" w:eastAsia="楷体" w:hAnsi="楷体" w:cs="楷体" w:hint="eastAsia"/>
          <w:color w:val="000000"/>
          <w:kern w:val="0"/>
        </w:rPr>
        <w:lastRenderedPageBreak/>
        <w:t>（五）其他事项。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建设项目规划选址、选线方案发生变更导致涉及一般湿地情形变更的，应就涉及一般湿地发生变更的部分重新征求县林业局意见。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二、材料要求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  <w:r>
        <w:rPr>
          <w:rFonts w:ascii="仿宋_GB2312" w:eastAsia="仿宋_GB2312" w:hAnsi="仿宋_GB2312" w:cs="仿宋_GB2312" w:hint="eastAsia"/>
          <w:color w:val="000000"/>
          <w:kern w:val="0"/>
        </w:rPr>
        <w:t>建设项目规划选址、选线审批或者核准需附送如下材料：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  <w:r>
        <w:rPr>
          <w:rFonts w:ascii="楷体_GB2312" w:eastAsia="楷体_GB2312" w:hAnsi="仿宋_GB2312" w:cs="仿宋_GB2312" w:hint="eastAsia"/>
          <w:color w:val="000000"/>
          <w:kern w:val="0"/>
        </w:rPr>
        <w:t>（一）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征求县林业局意见函。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  <w:r>
        <w:rPr>
          <w:rFonts w:ascii="楷体_GB2312" w:eastAsia="楷体_GB2312" w:hAnsi="仿宋_GB2312" w:cs="仿宋_GB2312" w:hint="eastAsia"/>
          <w:color w:val="000000"/>
          <w:kern w:val="0"/>
        </w:rPr>
        <w:t>（二）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建设项目占用一般湿地情况登记表，项目依据文件（有关规划、可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</w:rPr>
        <w:t>及批复文件）一并附送。</w:t>
      </w:r>
    </w:p>
    <w:p w:rsidR="00A56235" w:rsidRDefault="00CC5DC2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  <w:r>
        <w:rPr>
          <w:rFonts w:ascii="楷体_GB2312" w:eastAsia="楷体_GB2312" w:hAnsi="仿宋_GB2312" w:cs="仿宋_GB2312" w:hint="eastAsia"/>
          <w:color w:val="000000"/>
          <w:kern w:val="0"/>
        </w:rPr>
        <w:t>（三）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建设项目拟占用一般湿地的生态功能影响评价报告及电子文件（包括建设项目可行性、必要性、不可避让性分析、拟占用湿地的范围、面积、类型、生态环境和生物多样性现状等基本情况分析，拟占用湿地生态功能影响分析及拟采取的</w:t>
      </w:r>
      <w:r>
        <w:rPr>
          <w:rFonts w:ascii="仿宋_GB2312" w:eastAsia="仿宋_GB2312" w:hAnsi="仿宋_GB2312" w:cs="仿宋_GB2312" w:hint="eastAsia"/>
          <w:color w:val="000000"/>
          <w:kern w:val="0"/>
        </w:rPr>
        <w:t>生态保护措施，湿地恢复、重建措施方案以及相关附表、附图、附件等）。</w:t>
      </w:r>
    </w:p>
    <w:p w:rsidR="00A56235" w:rsidRDefault="00A56235">
      <w:pPr>
        <w:spacing w:line="560" w:lineRule="exact"/>
        <w:rPr>
          <w:sz w:val="18"/>
          <w:szCs w:val="18"/>
        </w:rPr>
      </w:pPr>
    </w:p>
    <w:p w:rsidR="00A56235" w:rsidRDefault="00A5623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</w:rPr>
      </w:pPr>
    </w:p>
    <w:p w:rsidR="00A56235" w:rsidRDefault="00A56235">
      <w:pPr>
        <w:pStyle w:val="a3"/>
      </w:pPr>
    </w:p>
    <w:p w:rsidR="00A56235" w:rsidRDefault="00CC5DC2">
      <w:pPr>
        <w:widowControl/>
        <w:shd w:val="clear" w:color="auto" w:fill="FFFFFF"/>
        <w:spacing w:line="560" w:lineRule="exact"/>
        <w:rPr>
          <w:rFonts w:ascii="黑体" w:eastAsia="黑体" w:hAnsi="黑体" w:cs="仿宋_GB2312" w:hint="eastAsia"/>
          <w:color w:val="000000"/>
          <w:spacing w:val="6"/>
          <w:kern w:val="0"/>
        </w:rPr>
      </w:pPr>
      <w:r>
        <w:rPr>
          <w:rFonts w:ascii="仿宋_GB2312" w:eastAsia="仿宋_GB2312" w:hAnsi="仿宋_GB2312" w:cs="仿宋_GB2312" w:hint="eastAsia"/>
          <w:color w:val="000000"/>
          <w:kern w:val="0"/>
        </w:rPr>
        <w:br w:type="page"/>
      </w:r>
      <w:r>
        <w:rPr>
          <w:rFonts w:ascii="黑体" w:eastAsia="黑体" w:hAnsi="黑体" w:cs="仿宋_GB2312" w:hint="eastAsia"/>
          <w:color w:val="000000"/>
          <w:spacing w:val="6"/>
          <w:kern w:val="0"/>
        </w:rPr>
        <w:lastRenderedPageBreak/>
        <w:t>附件</w:t>
      </w:r>
    </w:p>
    <w:p w:rsidR="00BA52DB" w:rsidRDefault="00BA52DB">
      <w:pPr>
        <w:widowControl/>
        <w:shd w:val="clear" w:color="auto" w:fill="FFFFFF"/>
        <w:spacing w:line="560" w:lineRule="exact"/>
      </w:pPr>
    </w:p>
    <w:p w:rsidR="00A56235" w:rsidRDefault="00CC5DC2">
      <w:pPr>
        <w:jc w:val="center"/>
        <w:rPr>
          <w:rFonts w:ascii="方正小标宋简体" w:eastAsia="方正小标宋简体" w:hAnsi="仿宋_GB2312" w:cs="仿宋_GB2312"/>
          <w:color w:val="000000"/>
          <w:spacing w:val="6"/>
          <w:kern w:val="0"/>
          <w:sz w:val="44"/>
        </w:rPr>
      </w:pPr>
      <w:r>
        <w:rPr>
          <w:rFonts w:ascii="方正小标宋简体" w:eastAsia="方正小标宋简体" w:hAnsi="仿宋_GB2312" w:cs="仿宋_GB2312" w:hint="eastAsia"/>
          <w:color w:val="000000"/>
          <w:spacing w:val="6"/>
          <w:kern w:val="0"/>
          <w:sz w:val="44"/>
        </w:rPr>
        <w:t>建设项目占用一般湿地情况登记表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975"/>
        <w:gridCol w:w="2080"/>
        <w:gridCol w:w="1662"/>
        <w:gridCol w:w="2175"/>
      </w:tblGrid>
      <w:tr w:rsidR="00A56235">
        <w:tc>
          <w:tcPr>
            <w:tcW w:w="1050" w:type="dxa"/>
            <w:vMerge w:val="restart"/>
            <w:vAlign w:val="center"/>
          </w:tcPr>
          <w:p w:rsidR="00A56235" w:rsidRDefault="00CC5DC2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一般湿地信息</w:t>
            </w:r>
          </w:p>
        </w:tc>
        <w:tc>
          <w:tcPr>
            <w:tcW w:w="1975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名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称</w:t>
            </w:r>
          </w:p>
        </w:tc>
        <w:tc>
          <w:tcPr>
            <w:tcW w:w="5917" w:type="dxa"/>
            <w:gridSpan w:val="3"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</w:tr>
      <w:tr w:rsidR="00A56235">
        <w:trPr>
          <w:trHeight w:val="577"/>
        </w:trPr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行政区域</w:t>
            </w:r>
          </w:p>
        </w:tc>
        <w:tc>
          <w:tcPr>
            <w:tcW w:w="2080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湿地总面积</w:t>
            </w:r>
          </w:p>
        </w:tc>
        <w:tc>
          <w:tcPr>
            <w:tcW w:w="2175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公顷</w:t>
            </w:r>
          </w:p>
        </w:tc>
      </w:tr>
      <w:tr w:rsidR="00A56235"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A56235" w:rsidRDefault="00CC5DC2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保护方式</w:t>
            </w:r>
          </w:p>
        </w:tc>
        <w:tc>
          <w:tcPr>
            <w:tcW w:w="2080" w:type="dxa"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56235" w:rsidRDefault="00CC5DC2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湿地权属</w:t>
            </w:r>
          </w:p>
          <w:p w:rsidR="00A56235" w:rsidRDefault="00CC5DC2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（所有权）</w:t>
            </w:r>
          </w:p>
        </w:tc>
        <w:tc>
          <w:tcPr>
            <w:tcW w:w="2175" w:type="dxa"/>
            <w:vAlign w:val="center"/>
          </w:tcPr>
          <w:p w:rsidR="00A56235" w:rsidRDefault="00CC5DC2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国有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/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集体</w:t>
            </w:r>
          </w:p>
        </w:tc>
      </w:tr>
      <w:tr w:rsidR="00A56235">
        <w:trPr>
          <w:trHeight w:val="529"/>
        </w:trPr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主管单位</w:t>
            </w:r>
          </w:p>
        </w:tc>
        <w:tc>
          <w:tcPr>
            <w:tcW w:w="5917" w:type="dxa"/>
            <w:gridSpan w:val="3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</w:tr>
      <w:tr w:rsidR="00A56235">
        <w:trPr>
          <w:trHeight w:val="565"/>
        </w:trPr>
        <w:tc>
          <w:tcPr>
            <w:tcW w:w="1050" w:type="dxa"/>
            <w:vMerge w:val="restart"/>
            <w:vAlign w:val="center"/>
          </w:tcPr>
          <w:p w:rsidR="00A56235" w:rsidRDefault="00CC5DC2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建设项目信息</w:t>
            </w:r>
          </w:p>
        </w:tc>
        <w:tc>
          <w:tcPr>
            <w:tcW w:w="1975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建设项目名称</w:t>
            </w:r>
          </w:p>
        </w:tc>
        <w:tc>
          <w:tcPr>
            <w:tcW w:w="5917" w:type="dxa"/>
            <w:gridSpan w:val="3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</w:tr>
      <w:tr w:rsidR="00A56235">
        <w:trPr>
          <w:trHeight w:val="545"/>
        </w:trPr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项目依据文件</w:t>
            </w:r>
          </w:p>
        </w:tc>
        <w:tc>
          <w:tcPr>
            <w:tcW w:w="2080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项目类型</w:t>
            </w:r>
          </w:p>
        </w:tc>
        <w:tc>
          <w:tcPr>
            <w:tcW w:w="2175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</w:tr>
      <w:tr w:rsidR="00A56235"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A56235" w:rsidRDefault="00CC5DC2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用地单位</w:t>
            </w:r>
          </w:p>
        </w:tc>
        <w:tc>
          <w:tcPr>
            <w:tcW w:w="5917" w:type="dxa"/>
            <w:gridSpan w:val="3"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  <w:p w:rsidR="00A56235" w:rsidRDefault="00CC5DC2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（盖章）</w:t>
            </w:r>
          </w:p>
          <w:p w:rsidR="00A56235" w:rsidRDefault="00CC5DC2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年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日</w:t>
            </w:r>
          </w:p>
        </w:tc>
      </w:tr>
      <w:tr w:rsidR="00A56235"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通讯地址</w:t>
            </w:r>
          </w:p>
        </w:tc>
        <w:tc>
          <w:tcPr>
            <w:tcW w:w="5917" w:type="dxa"/>
            <w:gridSpan w:val="3"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</w:tr>
      <w:tr w:rsidR="00A56235">
        <w:trPr>
          <w:trHeight w:val="513"/>
        </w:trPr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联系人</w:t>
            </w:r>
          </w:p>
        </w:tc>
        <w:tc>
          <w:tcPr>
            <w:tcW w:w="2080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联系电话</w:t>
            </w:r>
          </w:p>
        </w:tc>
        <w:tc>
          <w:tcPr>
            <w:tcW w:w="2175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</w:tr>
      <w:tr w:rsidR="00A56235">
        <w:tc>
          <w:tcPr>
            <w:tcW w:w="1050" w:type="dxa"/>
            <w:vMerge w:val="restart"/>
            <w:vAlign w:val="center"/>
          </w:tcPr>
          <w:p w:rsidR="00A56235" w:rsidRDefault="00CC5DC2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占用一般湿地信息</w:t>
            </w:r>
          </w:p>
        </w:tc>
        <w:tc>
          <w:tcPr>
            <w:tcW w:w="1975" w:type="dxa"/>
            <w:vAlign w:val="center"/>
          </w:tcPr>
          <w:p w:rsidR="00A56235" w:rsidRDefault="00CC5DC2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占用性质</w:t>
            </w:r>
          </w:p>
          <w:p w:rsidR="00A56235" w:rsidRDefault="00CC5DC2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及面积</w:t>
            </w:r>
          </w:p>
        </w:tc>
        <w:tc>
          <w:tcPr>
            <w:tcW w:w="2080" w:type="dxa"/>
            <w:vAlign w:val="center"/>
          </w:tcPr>
          <w:p w:rsidR="00A56235" w:rsidRDefault="00CC5DC2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永久：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公顷</w:t>
            </w:r>
          </w:p>
          <w:p w:rsidR="00A56235" w:rsidRDefault="00CC5DC2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临时：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公顷</w:t>
            </w:r>
          </w:p>
        </w:tc>
        <w:tc>
          <w:tcPr>
            <w:tcW w:w="1662" w:type="dxa"/>
            <w:vAlign w:val="center"/>
          </w:tcPr>
          <w:p w:rsidR="00A56235" w:rsidRDefault="00CC5DC2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临时使用</w:t>
            </w:r>
          </w:p>
          <w:p w:rsidR="00A56235" w:rsidRDefault="00CC5DC2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期限</w:t>
            </w:r>
          </w:p>
        </w:tc>
        <w:tc>
          <w:tcPr>
            <w:tcW w:w="2175" w:type="dxa"/>
            <w:vAlign w:val="center"/>
          </w:tcPr>
          <w:p w:rsidR="00A56235" w:rsidRDefault="00CC5DC2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年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月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-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年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月</w:t>
            </w:r>
          </w:p>
        </w:tc>
      </w:tr>
      <w:tr w:rsidR="00A56235">
        <w:trPr>
          <w:trHeight w:val="536"/>
        </w:trPr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A56235" w:rsidRDefault="00CC5DC2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占用湿地类型</w:t>
            </w:r>
          </w:p>
        </w:tc>
        <w:tc>
          <w:tcPr>
            <w:tcW w:w="5917" w:type="dxa"/>
            <w:gridSpan w:val="3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面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积（公顷）</w:t>
            </w:r>
          </w:p>
        </w:tc>
      </w:tr>
      <w:tr w:rsidR="00A56235"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小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计</w:t>
            </w:r>
          </w:p>
        </w:tc>
        <w:tc>
          <w:tcPr>
            <w:tcW w:w="1662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国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有</w:t>
            </w:r>
          </w:p>
        </w:tc>
        <w:tc>
          <w:tcPr>
            <w:tcW w:w="2175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集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体</w:t>
            </w:r>
          </w:p>
        </w:tc>
      </w:tr>
      <w:tr w:rsidR="00A56235">
        <w:trPr>
          <w:trHeight w:val="535"/>
        </w:trPr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A56235" w:rsidRDefault="00CC5DC2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总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="仿宋_GB2312" w:hint="eastAsia"/>
                <w:color w:val="000000"/>
                <w:spacing w:val="6"/>
                <w:kern w:val="0"/>
                <w:sz w:val="24"/>
              </w:rPr>
              <w:t>计</w:t>
            </w:r>
          </w:p>
        </w:tc>
        <w:tc>
          <w:tcPr>
            <w:tcW w:w="2080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</w:tr>
      <w:tr w:rsidR="00A56235">
        <w:trPr>
          <w:trHeight w:val="557"/>
        </w:trPr>
        <w:tc>
          <w:tcPr>
            <w:tcW w:w="1050" w:type="dxa"/>
            <w:vMerge/>
            <w:vAlign w:val="center"/>
          </w:tcPr>
          <w:p w:rsidR="00A56235" w:rsidRDefault="00A56235">
            <w:pPr>
              <w:spacing w:line="54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A56235" w:rsidRDefault="00A56235">
            <w:pPr>
              <w:jc w:val="center"/>
              <w:rPr>
                <w:rFonts w:asciiTheme="majorEastAsia" w:eastAsiaTheme="majorEastAsia" w:hAnsiTheme="majorEastAsia" w:cs="仿宋_GB2312"/>
                <w:color w:val="000000"/>
                <w:spacing w:val="6"/>
                <w:kern w:val="0"/>
                <w:sz w:val="24"/>
              </w:rPr>
            </w:pPr>
          </w:p>
        </w:tc>
      </w:tr>
    </w:tbl>
    <w:p w:rsidR="00A56235" w:rsidRDefault="00CC5DC2">
      <w:pPr>
        <w:pStyle w:val="a5"/>
        <w:widowControl/>
        <w:spacing w:before="0" w:beforeAutospacing="0" w:after="0" w:afterAutospacing="0" w:line="340" w:lineRule="exact"/>
        <w:rPr>
          <w:rFonts w:asciiTheme="majorEastAsia" w:eastAsiaTheme="majorEastAsia" w:hAnsiTheme="majorEastAsia" w:cs="仿宋_GB2312"/>
          <w:color w:val="000000"/>
          <w:spacing w:val="6"/>
          <w:sz w:val="22"/>
        </w:rPr>
      </w:pPr>
      <w:r>
        <w:rPr>
          <w:rFonts w:asciiTheme="majorEastAsia" w:eastAsiaTheme="majorEastAsia" w:hAnsiTheme="majorEastAsia" w:cs="仿宋_GB2312" w:hint="eastAsia"/>
          <w:color w:val="000000"/>
          <w:spacing w:val="6"/>
          <w:sz w:val="22"/>
        </w:rPr>
        <w:t>注：保护方式指自然保护区、湿地公园（城市湿地公园）、海洋公园、水产种质资源保护区等；湿地类型指红树林、沿海滩涂、内陆滩涂、沼泽地、河流水面、湖泊水面、水库水面、坑塘水面、沟渠、浅海水域。</w:t>
      </w:r>
    </w:p>
    <w:tbl>
      <w:tblPr>
        <w:tblpPr w:leftFromText="181" w:rightFromText="181" w:horzAnchor="margin" w:tblpXSpec="center" w:tblpYSpec="bottom"/>
        <w:tblOverlap w:val="never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A56235">
        <w:trPr>
          <w:trHeight w:hRule="exact" w:val="1134"/>
        </w:trPr>
        <w:tc>
          <w:tcPr>
            <w:tcW w:w="8789" w:type="dxa"/>
            <w:vAlign w:val="center"/>
          </w:tcPr>
          <w:p w:rsidR="00A56235" w:rsidRDefault="00CC5DC2">
            <w:pPr>
              <w:ind w:leftChars="100" w:left="1160" w:rightChars="100" w:right="320" w:hangingChars="300" w:hanging="8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抄送：省、市林业局，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县发改局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、财政局、司法局、文体旅局、交通局，安溪生态环境局。</w:t>
            </w:r>
          </w:p>
        </w:tc>
      </w:tr>
      <w:tr w:rsidR="00A56235">
        <w:trPr>
          <w:trHeight w:hRule="exact" w:val="737"/>
        </w:trPr>
        <w:tc>
          <w:tcPr>
            <w:tcW w:w="8789" w:type="dxa"/>
            <w:vAlign w:val="center"/>
          </w:tcPr>
          <w:p w:rsidR="00A56235" w:rsidRDefault="00CC5DC2">
            <w:pPr>
              <w:ind w:leftChars="100" w:left="320" w:rightChars="100" w:right="3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安溪县林业局办公室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2025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日印发</w:t>
            </w:r>
          </w:p>
        </w:tc>
      </w:tr>
    </w:tbl>
    <w:p w:rsidR="00A56235" w:rsidRDefault="00A56235">
      <w:pPr>
        <w:pStyle w:val="a5"/>
        <w:widowControl/>
        <w:spacing w:before="0" w:beforeAutospacing="0" w:after="0" w:afterAutospacing="0" w:line="340" w:lineRule="exact"/>
        <w:rPr>
          <w:rFonts w:asciiTheme="majorEastAsia" w:eastAsiaTheme="majorEastAsia" w:hAnsiTheme="majorEastAsia" w:cs="仿宋_GB2312"/>
          <w:sz w:val="22"/>
        </w:rPr>
      </w:pPr>
    </w:p>
    <w:sectPr w:rsidR="00A56235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C2" w:rsidRDefault="00CC5DC2">
      <w:r>
        <w:separator/>
      </w:r>
    </w:p>
  </w:endnote>
  <w:endnote w:type="continuationSeparator" w:id="0">
    <w:p w:rsidR="00CC5DC2" w:rsidRDefault="00C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7876"/>
      <w:docPartObj>
        <w:docPartGallery w:val="AutoText"/>
      </w:docPartObj>
    </w:sdtPr>
    <w:sdtEndPr/>
    <w:sdtContent>
      <w:p w:rsidR="00A56235" w:rsidRDefault="00CC5DC2">
        <w:pPr>
          <w:pStyle w:val="a3"/>
          <w:ind w:leftChars="100" w:left="320" w:rightChars="100" w:right="320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A52DB" w:rsidRPr="00BA52D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BA52DB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35" w:rsidRDefault="00CC5DC2">
    <w:pPr>
      <w:pStyle w:val="a3"/>
      <w:ind w:leftChars="100" w:left="320" w:rightChars="100" w:right="320"/>
      <w:jc w:val="right"/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BA52DB" w:rsidRPr="00BA52DB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BA52DB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C2" w:rsidRDefault="00CC5DC2">
      <w:r>
        <w:separator/>
      </w:r>
    </w:p>
  </w:footnote>
  <w:footnote w:type="continuationSeparator" w:id="0">
    <w:p w:rsidR="00CC5DC2" w:rsidRDefault="00CC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35" w:rsidRDefault="00A5623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B7930"/>
    <w:rsid w:val="DB6BA8F1"/>
    <w:rsid w:val="00001439"/>
    <w:rsid w:val="00040382"/>
    <w:rsid w:val="00056124"/>
    <w:rsid w:val="000B2B5C"/>
    <w:rsid w:val="000C6A7D"/>
    <w:rsid w:val="000D782C"/>
    <w:rsid w:val="0013632D"/>
    <w:rsid w:val="00154DB3"/>
    <w:rsid w:val="0017538C"/>
    <w:rsid w:val="00187316"/>
    <w:rsid w:val="001B7C08"/>
    <w:rsid w:val="001C1BC9"/>
    <w:rsid w:val="001C2D31"/>
    <w:rsid w:val="001F18DA"/>
    <w:rsid w:val="001F5830"/>
    <w:rsid w:val="00296A85"/>
    <w:rsid w:val="002A008F"/>
    <w:rsid w:val="002A3864"/>
    <w:rsid w:val="002D25C5"/>
    <w:rsid w:val="002F1B7F"/>
    <w:rsid w:val="00306191"/>
    <w:rsid w:val="00356FFA"/>
    <w:rsid w:val="003B0EFE"/>
    <w:rsid w:val="003E7E47"/>
    <w:rsid w:val="00407D0B"/>
    <w:rsid w:val="00433E26"/>
    <w:rsid w:val="004422D3"/>
    <w:rsid w:val="00471C9A"/>
    <w:rsid w:val="00481F08"/>
    <w:rsid w:val="004A2109"/>
    <w:rsid w:val="004B636C"/>
    <w:rsid w:val="004B7510"/>
    <w:rsid w:val="004D6CAB"/>
    <w:rsid w:val="00514B6F"/>
    <w:rsid w:val="00533D16"/>
    <w:rsid w:val="0055356F"/>
    <w:rsid w:val="00593CD2"/>
    <w:rsid w:val="005A002A"/>
    <w:rsid w:val="005C507F"/>
    <w:rsid w:val="005E251C"/>
    <w:rsid w:val="005F184C"/>
    <w:rsid w:val="0066111B"/>
    <w:rsid w:val="00666285"/>
    <w:rsid w:val="00667C86"/>
    <w:rsid w:val="00670F28"/>
    <w:rsid w:val="00691D1E"/>
    <w:rsid w:val="00695CD4"/>
    <w:rsid w:val="00734F9F"/>
    <w:rsid w:val="00742DCF"/>
    <w:rsid w:val="00751F41"/>
    <w:rsid w:val="0075371A"/>
    <w:rsid w:val="00772054"/>
    <w:rsid w:val="00775AF6"/>
    <w:rsid w:val="00786076"/>
    <w:rsid w:val="00786E14"/>
    <w:rsid w:val="00794090"/>
    <w:rsid w:val="007B4C25"/>
    <w:rsid w:val="007F53B2"/>
    <w:rsid w:val="0080325D"/>
    <w:rsid w:val="008078EA"/>
    <w:rsid w:val="0081255E"/>
    <w:rsid w:val="008428ED"/>
    <w:rsid w:val="008450BA"/>
    <w:rsid w:val="00872986"/>
    <w:rsid w:val="008A16ED"/>
    <w:rsid w:val="008D1B6E"/>
    <w:rsid w:val="008F551B"/>
    <w:rsid w:val="008F6E88"/>
    <w:rsid w:val="00902580"/>
    <w:rsid w:val="00916310"/>
    <w:rsid w:val="009970A8"/>
    <w:rsid w:val="009C6EBD"/>
    <w:rsid w:val="009D03EC"/>
    <w:rsid w:val="009E05CA"/>
    <w:rsid w:val="009E0CD4"/>
    <w:rsid w:val="009E769C"/>
    <w:rsid w:val="009F73E6"/>
    <w:rsid w:val="00A30CB7"/>
    <w:rsid w:val="00A36F9E"/>
    <w:rsid w:val="00A5162A"/>
    <w:rsid w:val="00A56235"/>
    <w:rsid w:val="00A67321"/>
    <w:rsid w:val="00AA2B23"/>
    <w:rsid w:val="00B06136"/>
    <w:rsid w:val="00BA2C0D"/>
    <w:rsid w:val="00BA52DB"/>
    <w:rsid w:val="00BB31E9"/>
    <w:rsid w:val="00BC31C3"/>
    <w:rsid w:val="00BD1000"/>
    <w:rsid w:val="00BE5184"/>
    <w:rsid w:val="00C02622"/>
    <w:rsid w:val="00C20ED5"/>
    <w:rsid w:val="00C40C53"/>
    <w:rsid w:val="00C8474D"/>
    <w:rsid w:val="00CC5DC2"/>
    <w:rsid w:val="00D32139"/>
    <w:rsid w:val="00D51C2A"/>
    <w:rsid w:val="00D564E8"/>
    <w:rsid w:val="00DB2DC8"/>
    <w:rsid w:val="00DB75B6"/>
    <w:rsid w:val="00DE2DC7"/>
    <w:rsid w:val="00E35C80"/>
    <w:rsid w:val="00E61330"/>
    <w:rsid w:val="00EC19DA"/>
    <w:rsid w:val="00EE7645"/>
    <w:rsid w:val="00F33141"/>
    <w:rsid w:val="00F75EE7"/>
    <w:rsid w:val="00FB7709"/>
    <w:rsid w:val="00FE2377"/>
    <w:rsid w:val="01FB601B"/>
    <w:rsid w:val="032E618F"/>
    <w:rsid w:val="03CB7930"/>
    <w:rsid w:val="060538B8"/>
    <w:rsid w:val="14A20AEE"/>
    <w:rsid w:val="16C332D0"/>
    <w:rsid w:val="17E069E5"/>
    <w:rsid w:val="1CFD35D5"/>
    <w:rsid w:val="251A7857"/>
    <w:rsid w:val="2904263E"/>
    <w:rsid w:val="29811669"/>
    <w:rsid w:val="31C21F82"/>
    <w:rsid w:val="37BC55BE"/>
    <w:rsid w:val="386A2D87"/>
    <w:rsid w:val="3DEA1DCE"/>
    <w:rsid w:val="410B0C9E"/>
    <w:rsid w:val="417A1CAE"/>
    <w:rsid w:val="417E2AD3"/>
    <w:rsid w:val="455540B2"/>
    <w:rsid w:val="459255F1"/>
    <w:rsid w:val="46D53910"/>
    <w:rsid w:val="47FE3BD8"/>
    <w:rsid w:val="48F81650"/>
    <w:rsid w:val="491B3F8D"/>
    <w:rsid w:val="4ADD1540"/>
    <w:rsid w:val="4DDA55AC"/>
    <w:rsid w:val="50437CD7"/>
    <w:rsid w:val="5D675FE3"/>
    <w:rsid w:val="5E8030DF"/>
    <w:rsid w:val="5FFE77C1"/>
    <w:rsid w:val="60EB0858"/>
    <w:rsid w:val="6A74506A"/>
    <w:rsid w:val="6B340FB7"/>
    <w:rsid w:val="6C0E5496"/>
    <w:rsid w:val="6F432168"/>
    <w:rsid w:val="6FB06D2E"/>
    <w:rsid w:val="74276767"/>
    <w:rsid w:val="76AF4C41"/>
    <w:rsid w:val="76D236D1"/>
    <w:rsid w:val="77DD254E"/>
    <w:rsid w:val="7A0F64B5"/>
    <w:rsid w:val="7ABC2C0F"/>
    <w:rsid w:val="7FBA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GB23121">
    <w:name w:val="样式 仿宋_GB23121"/>
    <w:qFormat/>
    <w:rPr>
      <w:rFonts w:ascii="仿宋_GB2312" w:eastAsia="仿宋_GB2312" w:hAnsi="仿宋_GB2312" w:cs="Times New Roman"/>
      <w:sz w:val="32"/>
    </w:rPr>
  </w:style>
  <w:style w:type="character" w:customStyle="1" w:styleId="NormalCharacter">
    <w:name w:val="NormalCharacter"/>
    <w:semiHidden/>
    <w:qFormat/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32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BA52DB"/>
    <w:rPr>
      <w:sz w:val="18"/>
      <w:szCs w:val="18"/>
    </w:rPr>
  </w:style>
  <w:style w:type="character" w:customStyle="1" w:styleId="Char0">
    <w:name w:val="批注框文本 Char"/>
    <w:basedOn w:val="a0"/>
    <w:link w:val="a8"/>
    <w:rsid w:val="00BA52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GB23121">
    <w:name w:val="样式 仿宋_GB23121"/>
    <w:qFormat/>
    <w:rPr>
      <w:rFonts w:ascii="仿宋_GB2312" w:eastAsia="仿宋_GB2312" w:hAnsi="仿宋_GB2312" w:cs="Times New Roman"/>
      <w:sz w:val="32"/>
    </w:rPr>
  </w:style>
  <w:style w:type="character" w:customStyle="1" w:styleId="NormalCharacter">
    <w:name w:val="NormalCharacter"/>
    <w:semiHidden/>
    <w:qFormat/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32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0"/>
    <w:rsid w:val="00BA52DB"/>
    <w:rPr>
      <w:sz w:val="18"/>
      <w:szCs w:val="18"/>
    </w:rPr>
  </w:style>
  <w:style w:type="character" w:customStyle="1" w:styleId="Char0">
    <w:name w:val="批注框文本 Char"/>
    <w:basedOn w:val="a0"/>
    <w:link w:val="a8"/>
    <w:rsid w:val="00BA52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cp:lastPrinted>2025-03-19T00:25:00Z</cp:lastPrinted>
  <dcterms:created xsi:type="dcterms:W3CDTF">2025-03-17T17:03:00Z</dcterms:created>
  <dcterms:modified xsi:type="dcterms:W3CDTF">2025-03-19T00:27:00Z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21EEE5DEE521A9CF800DDA67390685D6</vt:lpwstr>
  </property>
</Properties>
</file>