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92"/>
        <w:gridCol w:w="2168"/>
      </w:tblGrid>
      <w:tr w:rsidR="00107520">
        <w:trPr>
          <w:trHeight w:hRule="exact" w:val="1418"/>
        </w:trPr>
        <w:tc>
          <w:tcPr>
            <w:tcW w:w="6903" w:type="dxa"/>
          </w:tcPr>
          <w:p w:rsidR="00107520" w:rsidRDefault="002C21E2">
            <w:pPr>
              <w:adjustRightInd w:val="0"/>
              <w:snapToGrid w:val="0"/>
              <w:jc w:val="left"/>
              <w:rPr>
                <w:rFonts w:ascii="方正小标宋简体" w:eastAsia="方正小标宋简体" w:hAnsi="方正小标宋简体" w:cs="方正小标宋简体"/>
                <w:bCs/>
                <w:color w:val="FF0000"/>
                <w:kern w:val="0"/>
                <w:sz w:val="52"/>
                <w:szCs w:val="84"/>
              </w:rPr>
            </w:pPr>
            <w:r w:rsidRPr="002C21E2">
              <w:rPr>
                <w:rFonts w:ascii="方正小标宋简体" w:eastAsia="方正小标宋简体" w:hAnsi="方正小标宋简体" w:cs="方正小标宋简体" w:hint="eastAsia"/>
                <w:bCs/>
                <w:color w:val="FF0000"/>
                <w:spacing w:val="330"/>
                <w:kern w:val="0"/>
                <w:sz w:val="84"/>
                <w:szCs w:val="84"/>
                <w:fitText w:val="6720" w:id="-1474130940"/>
              </w:rPr>
              <w:t>安溪县林业</w:t>
            </w:r>
            <w:r w:rsidRPr="002C21E2">
              <w:rPr>
                <w:rFonts w:ascii="方正小标宋简体" w:eastAsia="方正小标宋简体" w:hAnsi="方正小标宋简体" w:cs="方正小标宋简体" w:hint="eastAsia"/>
                <w:bCs/>
                <w:color w:val="FF0000"/>
                <w:spacing w:val="30"/>
                <w:kern w:val="0"/>
                <w:sz w:val="84"/>
                <w:szCs w:val="84"/>
                <w:fitText w:val="6720" w:id="-1474130940"/>
              </w:rPr>
              <w:t>局</w:t>
            </w:r>
          </w:p>
        </w:tc>
        <w:tc>
          <w:tcPr>
            <w:tcW w:w="2157" w:type="dxa"/>
            <w:vMerge w:val="restart"/>
            <w:vAlign w:val="center"/>
          </w:tcPr>
          <w:p w:rsidR="00107520" w:rsidRDefault="00107520">
            <w:pPr>
              <w:jc w:val="center"/>
              <w:rPr>
                <w:rFonts w:ascii="方正小标宋简体" w:eastAsia="方正小标宋简体" w:hAnsi="方正小标宋简体" w:cs="方正小标宋简体"/>
                <w:bCs/>
                <w:color w:val="FF0000"/>
                <w:sz w:val="84"/>
                <w:szCs w:val="84"/>
              </w:rPr>
            </w:pPr>
            <w:r w:rsidRPr="00107520">
              <w:rPr>
                <w:rFonts w:ascii="方正小标宋简体" w:eastAsia="方正小标宋简体" w:hAnsi="方正小标宋简体" w:cs="方正小标宋简体"/>
                <w:bCs/>
                <w:color w:val="FF0000"/>
                <w:sz w:val="84"/>
                <w:szCs w:val="8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6pt;height:66.75pt" fillcolor="red" strokecolor="white">
                  <v:textpath style="font-family:&quot;方正小标宋简体&quot;;font-size:48pt;v-text-spacing:58985f" trim="t" fitpath="t" string="文件"/>
                </v:shape>
              </w:pict>
            </w:r>
          </w:p>
        </w:tc>
      </w:tr>
      <w:tr w:rsidR="00107520">
        <w:trPr>
          <w:trHeight w:hRule="exact" w:val="1418"/>
        </w:trPr>
        <w:tc>
          <w:tcPr>
            <w:tcW w:w="6903" w:type="dxa"/>
          </w:tcPr>
          <w:p w:rsidR="00107520" w:rsidRDefault="002C21E2">
            <w:pPr>
              <w:adjustRightInd w:val="0"/>
              <w:snapToGrid w:val="0"/>
              <w:rPr>
                <w:rFonts w:ascii="方正小标宋简体" w:eastAsia="方正小标宋简体" w:hAnsi="方正小标宋简体" w:cs="方正小标宋简体"/>
                <w:bCs/>
                <w:color w:val="FF0000"/>
                <w:sz w:val="84"/>
                <w:szCs w:val="84"/>
              </w:rPr>
            </w:pPr>
            <w:r w:rsidRPr="002C21E2">
              <w:rPr>
                <w:rFonts w:ascii="方正小标宋简体" w:eastAsia="方正小标宋简体" w:hAnsi="方正小标宋简体" w:cs="方正小标宋简体" w:hint="eastAsia"/>
                <w:bCs/>
                <w:color w:val="FF0000"/>
                <w:spacing w:val="330"/>
                <w:kern w:val="0"/>
                <w:sz w:val="84"/>
                <w:szCs w:val="84"/>
                <w:fitText w:val="6720" w:id="-1473620735"/>
              </w:rPr>
              <w:t>安溪县财政</w:t>
            </w:r>
            <w:r w:rsidRPr="002C21E2">
              <w:rPr>
                <w:rFonts w:ascii="方正小标宋简体" w:eastAsia="方正小标宋简体" w:hAnsi="方正小标宋简体" w:cs="方正小标宋简体" w:hint="eastAsia"/>
                <w:bCs/>
                <w:color w:val="FF0000"/>
                <w:spacing w:val="30"/>
                <w:kern w:val="0"/>
                <w:sz w:val="84"/>
                <w:szCs w:val="84"/>
                <w:fitText w:val="6720" w:id="-1473620735"/>
              </w:rPr>
              <w:t>局</w:t>
            </w:r>
          </w:p>
        </w:tc>
        <w:tc>
          <w:tcPr>
            <w:tcW w:w="2157" w:type="dxa"/>
            <w:vMerge/>
          </w:tcPr>
          <w:p w:rsidR="00107520" w:rsidRDefault="00107520">
            <w:pPr>
              <w:rPr>
                <w:rFonts w:ascii="方正小标宋简体" w:eastAsia="方正小标宋简体" w:hAnsi="方正小标宋简体" w:cs="方正小标宋简体"/>
                <w:bCs/>
                <w:color w:val="FF0000"/>
                <w:sz w:val="84"/>
                <w:szCs w:val="84"/>
              </w:rPr>
            </w:pPr>
          </w:p>
        </w:tc>
      </w:tr>
    </w:tbl>
    <w:p w:rsidR="00107520" w:rsidRDefault="00107520">
      <w:pPr>
        <w:rPr>
          <w:rFonts w:ascii="仿宋_GB2312" w:hAnsi="方正小标宋简体" w:cs="方正小标宋简体"/>
          <w:bCs/>
          <w:szCs w:val="32"/>
        </w:rPr>
      </w:pPr>
    </w:p>
    <w:p w:rsidR="00107520" w:rsidRDefault="002C21E2" w:rsidP="000F66C2">
      <w:pPr>
        <w:spacing w:afterLines="25" w:line="560" w:lineRule="exact"/>
        <w:ind w:leftChars="100" w:left="320" w:rightChars="100" w:right="320"/>
        <w:jc w:val="center"/>
        <w:rPr>
          <w:rFonts w:ascii="楷体_GB2312" w:eastAsia="楷体_GB2312" w:hAnsi="方正小标宋简体" w:cs="方正小标宋简体"/>
          <w:bCs/>
          <w:szCs w:val="32"/>
        </w:rPr>
      </w:pPr>
      <w:r>
        <w:rPr>
          <w:rFonts w:ascii="仿宋_GB2312" w:hAnsi="方正小标宋简体" w:cs="方正小标宋简体" w:hint="eastAsia"/>
          <w:bCs/>
          <w:szCs w:val="32"/>
        </w:rPr>
        <w:t>安林财〔</w:t>
      </w:r>
      <w:r>
        <w:rPr>
          <w:rFonts w:ascii="仿宋_GB2312" w:hAnsi="方正小标宋简体" w:cs="方正小标宋简体" w:hint="eastAsia"/>
          <w:bCs/>
          <w:szCs w:val="32"/>
        </w:rPr>
        <w:t>202</w:t>
      </w:r>
      <w:r>
        <w:rPr>
          <w:rFonts w:ascii="仿宋_GB2312" w:hAnsi="方正小标宋简体" w:cs="方正小标宋简体" w:hint="eastAsia"/>
          <w:bCs/>
          <w:szCs w:val="32"/>
        </w:rPr>
        <w:t>4</w:t>
      </w:r>
      <w:r>
        <w:rPr>
          <w:rFonts w:ascii="仿宋_GB2312" w:hAnsi="方正小标宋简体" w:cs="方正小标宋简体" w:hint="eastAsia"/>
          <w:bCs/>
          <w:szCs w:val="32"/>
        </w:rPr>
        <w:t>〕</w:t>
      </w:r>
      <w:r>
        <w:rPr>
          <w:rFonts w:ascii="仿宋_GB2312" w:hAnsi="方正小标宋简体" w:cs="方正小标宋简体" w:hint="eastAsia"/>
          <w:bCs/>
          <w:szCs w:val="32"/>
        </w:rPr>
        <w:t>19</w:t>
      </w:r>
      <w:r>
        <w:rPr>
          <w:rFonts w:ascii="仿宋_GB2312" w:hAnsi="方正小标宋简体" w:cs="方正小标宋简体" w:hint="eastAsia"/>
          <w:bCs/>
          <w:szCs w:val="32"/>
        </w:rPr>
        <w:t>号</w:t>
      </w:r>
    </w:p>
    <w:p w:rsidR="00107520" w:rsidRDefault="00107520">
      <w:pPr>
        <w:spacing w:line="560" w:lineRule="exact"/>
        <w:ind w:leftChars="100" w:left="320" w:rightChars="100" w:right="320"/>
        <w:rPr>
          <w:rFonts w:ascii="仿宋_GB2312" w:hAnsi="方正小标宋简体" w:cs="方正小标宋简体"/>
          <w:bCs/>
          <w:szCs w:val="32"/>
        </w:rPr>
      </w:pPr>
      <w:r>
        <w:rPr>
          <w:rFonts w:ascii="仿宋_GB2312" w:hAnsi="方正小标宋简体" w:cs="方正小标宋简体"/>
          <w:bCs/>
          <w:szCs w:val="32"/>
        </w:rPr>
        <w:pict>
          <v:shapetype id="_x0000_t32" coordsize="21600,21600" o:spt="32" o:oned="t" path="m,l21600,21600e" filled="f">
            <v:path arrowok="t" fillok="f" o:connecttype="none"/>
            <o:lock v:ext="edit" shapetype="t"/>
          </v:shapetype>
          <v:shape id="自选图形 2" o:spid="_x0000_s1026" type="#_x0000_t32" style="position:absolute;left:0;text-align:left;margin-left:0;margin-top:2.7pt;width:439.35pt;height:.75pt;flip:y;z-index:251659264;mso-position-horizontal:center;mso-position-horizontal-relative:margin" o:gfxdata="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DwC5F0gAAAAQBAAAPAAAAAAAAAAEA&#10;IAAAADgAAABkcnMvZG93bnJldi54bWxQSwECFAAUAAAACACHTuJAg0bBGP8BAADxAwAADgAAAAAA&#10;AAABACAAAAA3AQAAZHJzL2Uyb0RvYy54bWxQSwUGAAAAAAYABgBZAQAAqAUAAAAA&#10;" strokecolor="red" strokeweight="2.25pt">
            <w10:wrap anchorx="margin"/>
          </v:shape>
        </w:pict>
      </w:r>
    </w:p>
    <w:p w:rsidR="00107520" w:rsidRDefault="002C21E2">
      <w:pPr>
        <w:adjustRightInd w:val="0"/>
        <w:snapToGrid w:val="0"/>
        <w:jc w:val="center"/>
        <w:rPr>
          <w:rFonts w:ascii="方正小标宋简体" w:eastAsia="方正小标宋简体"/>
          <w:sz w:val="44"/>
          <w:szCs w:val="44"/>
        </w:rPr>
      </w:pPr>
      <w:r>
        <w:rPr>
          <w:rFonts w:ascii="方正小标宋简体" w:eastAsia="方正小标宋简体" w:hint="eastAsia"/>
          <w:sz w:val="44"/>
          <w:szCs w:val="44"/>
        </w:rPr>
        <w:t>安溪县林业局</w:t>
      </w:r>
      <w:r>
        <w:rPr>
          <w:rFonts w:ascii="方正小标宋简体" w:eastAsia="方正小标宋简体" w:hint="eastAsia"/>
          <w:sz w:val="44"/>
          <w:szCs w:val="44"/>
        </w:rPr>
        <w:t xml:space="preserve">  </w:t>
      </w:r>
      <w:r>
        <w:rPr>
          <w:rFonts w:ascii="方正小标宋简体" w:eastAsia="方正小标宋简体" w:hint="eastAsia"/>
          <w:sz w:val="44"/>
          <w:szCs w:val="44"/>
        </w:rPr>
        <w:t>安溪县财政局关于下达</w:t>
      </w:r>
    </w:p>
    <w:p w:rsidR="00107520" w:rsidRDefault="002C21E2">
      <w:pPr>
        <w:adjustRightInd w:val="0"/>
        <w:snapToGrid w:val="0"/>
        <w:jc w:val="center"/>
        <w:rPr>
          <w:rFonts w:ascii="方正小标宋简体" w:eastAsia="方正小标宋简体"/>
          <w:sz w:val="44"/>
          <w:szCs w:val="44"/>
        </w:rPr>
      </w:pPr>
      <w:r>
        <w:rPr>
          <w:rFonts w:ascii="方正小标宋简体" w:eastAsia="方正小标宋简体" w:hint="eastAsia"/>
          <w:sz w:val="44"/>
          <w:szCs w:val="44"/>
        </w:rPr>
        <w:t>20</w:t>
      </w:r>
      <w:r>
        <w:rPr>
          <w:rFonts w:ascii="方正小标宋简体" w:eastAsia="方正小标宋简体"/>
          <w:sz w:val="44"/>
          <w:szCs w:val="44"/>
        </w:rPr>
        <w:t>2</w:t>
      </w:r>
      <w:r>
        <w:rPr>
          <w:rFonts w:ascii="方正小标宋简体" w:eastAsia="方正小标宋简体" w:hint="eastAsia"/>
          <w:sz w:val="44"/>
          <w:szCs w:val="44"/>
        </w:rPr>
        <w:t>4</w:t>
      </w:r>
      <w:r>
        <w:rPr>
          <w:rFonts w:ascii="方正小标宋简体" w:eastAsia="方正小标宋简体" w:hint="eastAsia"/>
          <w:sz w:val="44"/>
          <w:szCs w:val="44"/>
        </w:rPr>
        <w:t>年天然林停伐管护补助资金的通知</w:t>
      </w:r>
    </w:p>
    <w:p w:rsidR="00107520" w:rsidRDefault="00107520">
      <w:pPr>
        <w:spacing w:line="560" w:lineRule="exact"/>
        <w:jc w:val="center"/>
        <w:rPr>
          <w:rFonts w:ascii="方正小标宋简体" w:eastAsia="方正小标宋简体"/>
          <w:sz w:val="44"/>
          <w:szCs w:val="44"/>
        </w:rPr>
      </w:pPr>
    </w:p>
    <w:p w:rsidR="00107520" w:rsidRDefault="002C21E2">
      <w:pPr>
        <w:spacing w:line="560" w:lineRule="exact"/>
        <w:rPr>
          <w:rFonts w:ascii="仿宋_GB2312" w:hAnsi="仿宋"/>
          <w:szCs w:val="32"/>
        </w:rPr>
      </w:pPr>
      <w:r>
        <w:rPr>
          <w:rFonts w:ascii="仿宋_GB2312" w:hAnsi="仿宋" w:hint="eastAsia"/>
          <w:szCs w:val="32"/>
        </w:rPr>
        <w:t>各乡镇人民政府：</w:t>
      </w:r>
    </w:p>
    <w:p w:rsidR="00107520" w:rsidRDefault="002C21E2">
      <w:pPr>
        <w:spacing w:line="560" w:lineRule="exact"/>
        <w:ind w:firstLineChars="200" w:firstLine="640"/>
        <w:rPr>
          <w:rFonts w:ascii="仿宋_GB2312" w:hAnsi="仿宋"/>
          <w:szCs w:val="32"/>
        </w:rPr>
      </w:pPr>
      <w:r>
        <w:rPr>
          <w:rFonts w:ascii="仿宋_GB2312" w:hAnsi="仿宋" w:hint="eastAsia"/>
          <w:szCs w:val="32"/>
        </w:rPr>
        <w:t>根据《福建省财政厅、福建省林业局关于提前下达</w:t>
      </w:r>
      <w:r>
        <w:rPr>
          <w:rFonts w:ascii="仿宋_GB2312" w:hAnsi="仿宋" w:hint="eastAsia"/>
          <w:szCs w:val="32"/>
        </w:rPr>
        <w:t>202</w:t>
      </w:r>
      <w:r>
        <w:rPr>
          <w:rFonts w:ascii="仿宋_GB2312" w:hAnsi="仿宋" w:hint="eastAsia"/>
          <w:szCs w:val="32"/>
        </w:rPr>
        <w:t>4</w:t>
      </w:r>
      <w:r>
        <w:rPr>
          <w:rFonts w:ascii="仿宋_GB2312" w:hAnsi="仿宋" w:hint="eastAsia"/>
          <w:szCs w:val="32"/>
        </w:rPr>
        <w:t>年中央财政林业</w:t>
      </w:r>
      <w:r>
        <w:rPr>
          <w:rFonts w:ascii="仿宋_GB2312" w:hAnsi="仿宋" w:hint="eastAsia"/>
          <w:szCs w:val="32"/>
        </w:rPr>
        <w:t>草原生态保护恢复</w:t>
      </w:r>
      <w:r>
        <w:rPr>
          <w:rFonts w:ascii="仿宋_GB2312" w:hAnsi="仿宋" w:hint="eastAsia"/>
          <w:szCs w:val="32"/>
        </w:rPr>
        <w:t>资金（市县部分）的通知》（闽财资环指〔</w:t>
      </w:r>
      <w:r>
        <w:rPr>
          <w:rFonts w:ascii="仿宋_GB2312" w:hAnsi="仿宋" w:hint="eastAsia"/>
          <w:szCs w:val="32"/>
        </w:rPr>
        <w:t>202</w:t>
      </w:r>
      <w:r>
        <w:rPr>
          <w:rFonts w:ascii="仿宋_GB2312" w:hAnsi="仿宋" w:hint="eastAsia"/>
          <w:szCs w:val="32"/>
        </w:rPr>
        <w:t>3</w:t>
      </w:r>
      <w:r>
        <w:rPr>
          <w:rFonts w:ascii="仿宋_GB2312" w:hAnsi="仿宋" w:hint="eastAsia"/>
          <w:szCs w:val="32"/>
        </w:rPr>
        <w:t>〕</w:t>
      </w:r>
      <w:r>
        <w:rPr>
          <w:rFonts w:ascii="仿宋_GB2312" w:hAnsi="仿宋" w:hint="eastAsia"/>
          <w:szCs w:val="32"/>
        </w:rPr>
        <w:t>6</w:t>
      </w:r>
      <w:r>
        <w:rPr>
          <w:rFonts w:ascii="仿宋_GB2312" w:hAnsi="仿宋" w:hint="eastAsia"/>
          <w:szCs w:val="32"/>
        </w:rPr>
        <w:t>0</w:t>
      </w:r>
      <w:r>
        <w:rPr>
          <w:rFonts w:ascii="仿宋_GB2312" w:hAnsi="仿宋" w:hint="eastAsia"/>
          <w:szCs w:val="32"/>
        </w:rPr>
        <w:t>号）和《泉州市财政局、泉州市林业局关于下达</w:t>
      </w:r>
      <w:r>
        <w:rPr>
          <w:rFonts w:ascii="仿宋_GB2312" w:hAnsi="仿宋" w:hint="eastAsia"/>
          <w:szCs w:val="32"/>
        </w:rPr>
        <w:t>202</w:t>
      </w:r>
      <w:r>
        <w:rPr>
          <w:rFonts w:ascii="仿宋_GB2312" w:hAnsi="仿宋" w:hint="eastAsia"/>
          <w:szCs w:val="32"/>
        </w:rPr>
        <w:t>4</w:t>
      </w:r>
      <w:r>
        <w:rPr>
          <w:rFonts w:ascii="仿宋_GB2312" w:hAnsi="仿宋" w:hint="eastAsia"/>
          <w:szCs w:val="32"/>
        </w:rPr>
        <w:t>年市级财政森林资源培育与管护专项资金（第一批）的通知》（泉财</w:t>
      </w:r>
      <w:r>
        <w:rPr>
          <w:rFonts w:ascii="仿宋_GB2312" w:hAnsi="仿宋" w:hint="eastAsia"/>
          <w:szCs w:val="32"/>
        </w:rPr>
        <w:t>农</w:t>
      </w:r>
      <w:r>
        <w:rPr>
          <w:rFonts w:ascii="仿宋_GB2312" w:hAnsi="仿宋" w:hint="eastAsia"/>
          <w:szCs w:val="32"/>
        </w:rPr>
        <w:t>指〔</w:t>
      </w:r>
      <w:r>
        <w:rPr>
          <w:rFonts w:ascii="仿宋_GB2312" w:hAnsi="仿宋" w:hint="eastAsia"/>
          <w:szCs w:val="32"/>
        </w:rPr>
        <w:t>202</w:t>
      </w:r>
      <w:r>
        <w:rPr>
          <w:rFonts w:ascii="仿宋_GB2312" w:hAnsi="仿宋" w:hint="eastAsia"/>
          <w:szCs w:val="32"/>
        </w:rPr>
        <w:t>4</w:t>
      </w:r>
      <w:r>
        <w:rPr>
          <w:rFonts w:ascii="仿宋_GB2312" w:hAnsi="仿宋" w:hint="eastAsia"/>
          <w:szCs w:val="32"/>
        </w:rPr>
        <w:t>〕</w:t>
      </w:r>
      <w:r>
        <w:rPr>
          <w:rFonts w:ascii="仿宋_GB2312" w:hAnsi="仿宋" w:hint="eastAsia"/>
          <w:szCs w:val="32"/>
        </w:rPr>
        <w:t>56</w:t>
      </w:r>
      <w:r>
        <w:rPr>
          <w:rFonts w:ascii="仿宋_GB2312" w:hAnsi="仿宋" w:hint="eastAsia"/>
          <w:szCs w:val="32"/>
        </w:rPr>
        <w:t>号），现将</w:t>
      </w:r>
      <w:r>
        <w:rPr>
          <w:rFonts w:ascii="仿宋_GB2312" w:hAnsi="仿宋" w:hint="eastAsia"/>
          <w:szCs w:val="32"/>
        </w:rPr>
        <w:t>202</w:t>
      </w:r>
      <w:r>
        <w:rPr>
          <w:rFonts w:ascii="仿宋_GB2312" w:hAnsi="仿宋" w:hint="eastAsia"/>
          <w:szCs w:val="32"/>
        </w:rPr>
        <w:t>4</w:t>
      </w:r>
      <w:r>
        <w:rPr>
          <w:rFonts w:ascii="仿宋_GB2312" w:hAnsi="仿宋" w:hint="eastAsia"/>
          <w:szCs w:val="32"/>
        </w:rPr>
        <w:t>年天然林停伐管护补助资金</w:t>
      </w:r>
      <w:r>
        <w:rPr>
          <w:rFonts w:ascii="仿宋_GB2312" w:hAnsi="仿宋" w:hint="eastAsia"/>
          <w:szCs w:val="32"/>
        </w:rPr>
        <w:t>185.9160</w:t>
      </w:r>
      <w:r>
        <w:rPr>
          <w:rFonts w:ascii="仿宋_GB2312" w:hAnsi="仿宋" w:hint="eastAsia"/>
          <w:szCs w:val="32"/>
        </w:rPr>
        <w:t>万元下达给你们（详见附件），并提出如下要求，请认真贯彻执行。</w:t>
      </w:r>
    </w:p>
    <w:p w:rsidR="00107520" w:rsidRDefault="002C21E2">
      <w:pPr>
        <w:spacing w:line="560" w:lineRule="exact"/>
        <w:ind w:firstLineChars="200" w:firstLine="640"/>
        <w:rPr>
          <w:rFonts w:ascii="仿宋_GB2312" w:hAnsi="仿宋"/>
          <w:szCs w:val="32"/>
        </w:rPr>
      </w:pPr>
      <w:r>
        <w:rPr>
          <w:rFonts w:ascii="黑体" w:eastAsia="黑体" w:hAnsi="黑体" w:hint="eastAsia"/>
          <w:szCs w:val="32"/>
        </w:rPr>
        <w:t>一、</w:t>
      </w:r>
      <w:r>
        <w:rPr>
          <w:rFonts w:ascii="仿宋_GB2312" w:hAnsi="仿宋" w:hint="eastAsia"/>
          <w:szCs w:val="32"/>
        </w:rPr>
        <w:t>此项补助资金根据省市下达的资金进行分解，国有天然商品林</w:t>
      </w:r>
      <w:r>
        <w:rPr>
          <w:rFonts w:ascii="仿宋_GB2312" w:hAnsi="仿宋" w:hint="eastAsia"/>
          <w:szCs w:val="32"/>
        </w:rPr>
        <w:t>中</w:t>
      </w:r>
      <w:r>
        <w:rPr>
          <w:rFonts w:ascii="仿宋_GB2312" w:hAnsi="仿宋" w:hint="eastAsia"/>
          <w:szCs w:val="32"/>
        </w:rPr>
        <w:t>天然乔木林地</w:t>
      </w:r>
      <w:r>
        <w:rPr>
          <w:rFonts w:ascii="仿宋_GB2312" w:hAnsi="仿宋" w:hint="eastAsia"/>
          <w:szCs w:val="32"/>
        </w:rPr>
        <w:t>等</w:t>
      </w:r>
      <w:r>
        <w:rPr>
          <w:rFonts w:ascii="仿宋_GB2312" w:hAnsi="仿宋" w:hint="eastAsia"/>
          <w:szCs w:val="32"/>
        </w:rPr>
        <w:t>每亩补助</w:t>
      </w:r>
      <w:r>
        <w:rPr>
          <w:rFonts w:ascii="仿宋_GB2312" w:hAnsi="仿宋" w:hint="eastAsia"/>
          <w:szCs w:val="32"/>
        </w:rPr>
        <w:t>2</w:t>
      </w:r>
      <w:r>
        <w:rPr>
          <w:rFonts w:ascii="仿宋_GB2312" w:hAnsi="仿宋" w:hint="eastAsia"/>
          <w:szCs w:val="32"/>
        </w:rPr>
        <w:t>6</w:t>
      </w:r>
      <w:r>
        <w:rPr>
          <w:rFonts w:ascii="仿宋_GB2312" w:hAnsi="仿宋" w:hint="eastAsia"/>
          <w:szCs w:val="32"/>
        </w:rPr>
        <w:t>元，天然竹林地每亩补助</w:t>
      </w:r>
      <w:r>
        <w:rPr>
          <w:rFonts w:ascii="仿宋_GB2312" w:hAnsi="仿宋" w:hint="eastAsia"/>
          <w:szCs w:val="32"/>
        </w:rPr>
        <w:t>1</w:t>
      </w:r>
      <w:r>
        <w:rPr>
          <w:rFonts w:ascii="仿宋_GB2312" w:hAnsi="仿宋" w:hint="eastAsia"/>
          <w:szCs w:val="32"/>
        </w:rPr>
        <w:t>元</w:t>
      </w:r>
      <w:r>
        <w:rPr>
          <w:rFonts w:ascii="仿宋_GB2312" w:hAnsi="仿宋" w:hint="eastAsia"/>
          <w:szCs w:val="32"/>
        </w:rPr>
        <w:t>；非国有天然商品林中</w:t>
      </w:r>
      <w:r>
        <w:rPr>
          <w:rFonts w:ascii="仿宋_GB2312" w:hAnsi="仿宋" w:hint="eastAsia"/>
          <w:szCs w:val="32"/>
        </w:rPr>
        <w:t>天然乔木林地</w:t>
      </w:r>
      <w:r>
        <w:rPr>
          <w:rFonts w:ascii="仿宋_GB2312" w:hAnsi="仿宋" w:hint="eastAsia"/>
          <w:szCs w:val="32"/>
        </w:rPr>
        <w:t>等</w:t>
      </w:r>
      <w:r>
        <w:rPr>
          <w:rFonts w:ascii="仿宋_GB2312" w:hAnsi="仿宋" w:hint="eastAsia"/>
          <w:szCs w:val="32"/>
        </w:rPr>
        <w:t>每亩补助</w:t>
      </w:r>
      <w:r>
        <w:rPr>
          <w:rFonts w:ascii="仿宋_GB2312" w:hAnsi="仿宋" w:hint="eastAsia"/>
          <w:szCs w:val="32"/>
        </w:rPr>
        <w:t>3</w:t>
      </w:r>
      <w:r>
        <w:rPr>
          <w:rFonts w:ascii="仿宋_GB2312" w:hAnsi="仿宋" w:hint="eastAsia"/>
          <w:szCs w:val="32"/>
        </w:rPr>
        <w:t>元</w:t>
      </w:r>
      <w:r>
        <w:rPr>
          <w:rFonts w:ascii="仿宋_GB2312" w:hAnsi="仿宋" w:hint="eastAsia"/>
          <w:szCs w:val="32"/>
        </w:rPr>
        <w:t>。</w:t>
      </w:r>
    </w:p>
    <w:p w:rsidR="00107520" w:rsidRDefault="002C21E2">
      <w:pPr>
        <w:spacing w:line="560" w:lineRule="exact"/>
        <w:ind w:firstLineChars="200" w:firstLine="640"/>
        <w:rPr>
          <w:rFonts w:ascii="仿宋_GB2312" w:hAnsi="仿宋"/>
          <w:szCs w:val="32"/>
        </w:rPr>
      </w:pPr>
      <w:r>
        <w:rPr>
          <w:rFonts w:ascii="黑体" w:eastAsia="黑体" w:hAnsi="黑体" w:hint="eastAsia"/>
          <w:szCs w:val="32"/>
        </w:rPr>
        <w:lastRenderedPageBreak/>
        <w:t>二、</w:t>
      </w:r>
      <w:r>
        <w:rPr>
          <w:rFonts w:ascii="仿宋_GB2312" w:hAnsi="仿宋" w:hint="eastAsia"/>
          <w:szCs w:val="32"/>
        </w:rPr>
        <w:t>各乡镇要严格按照《福建省财政厅、福建省林业局关于印发福建省省级财政林业</w:t>
      </w:r>
      <w:r>
        <w:rPr>
          <w:rFonts w:ascii="仿宋_GB2312" w:hAnsi="仿宋" w:hint="eastAsia"/>
          <w:szCs w:val="32"/>
        </w:rPr>
        <w:t>生态补偿补助</w:t>
      </w:r>
      <w:r>
        <w:rPr>
          <w:rFonts w:ascii="仿宋_GB2312" w:hAnsi="仿宋" w:hint="eastAsia"/>
          <w:szCs w:val="32"/>
        </w:rPr>
        <w:t>资金管理办法的通知》（闽财</w:t>
      </w:r>
      <w:r>
        <w:rPr>
          <w:rFonts w:ascii="仿宋_GB2312" w:hAnsi="仿宋" w:hint="eastAsia"/>
          <w:szCs w:val="32"/>
        </w:rPr>
        <w:t>规</w:t>
      </w:r>
      <w:r>
        <w:rPr>
          <w:rFonts w:ascii="仿宋_GB2312" w:hAnsi="仿宋" w:hint="eastAsia"/>
          <w:szCs w:val="32"/>
        </w:rPr>
        <w:t>〔</w:t>
      </w:r>
      <w:r>
        <w:rPr>
          <w:rFonts w:ascii="仿宋_GB2312" w:hAnsi="仿宋" w:hint="eastAsia"/>
          <w:szCs w:val="32"/>
        </w:rPr>
        <w:t>202</w:t>
      </w:r>
      <w:r>
        <w:rPr>
          <w:rFonts w:ascii="仿宋_GB2312" w:hAnsi="仿宋" w:hint="eastAsia"/>
          <w:szCs w:val="32"/>
        </w:rPr>
        <w:t>4</w:t>
      </w:r>
      <w:r>
        <w:rPr>
          <w:rFonts w:ascii="仿宋_GB2312" w:hAnsi="仿宋" w:hint="eastAsia"/>
          <w:szCs w:val="32"/>
        </w:rPr>
        <w:t>〕</w:t>
      </w:r>
      <w:r>
        <w:rPr>
          <w:rFonts w:ascii="仿宋_GB2312" w:hAnsi="仿宋" w:hint="eastAsia"/>
          <w:szCs w:val="32"/>
        </w:rPr>
        <w:t>24</w:t>
      </w:r>
      <w:r>
        <w:rPr>
          <w:rFonts w:ascii="仿宋_GB2312" w:hAnsi="仿宋" w:hint="eastAsia"/>
          <w:szCs w:val="32"/>
        </w:rPr>
        <w:t>号）和《安溪县财政局、安溪县林业局关于印发安溪县林业生态补偿专项资金管理办法的通知》（安财农〔</w:t>
      </w:r>
      <w:r>
        <w:rPr>
          <w:rFonts w:ascii="仿宋_GB2312" w:hAnsi="仿宋" w:hint="eastAsia"/>
          <w:szCs w:val="32"/>
        </w:rPr>
        <w:t>2022</w:t>
      </w:r>
      <w:r>
        <w:rPr>
          <w:rFonts w:ascii="仿宋_GB2312" w:hAnsi="仿宋" w:hint="eastAsia"/>
          <w:szCs w:val="32"/>
        </w:rPr>
        <w:t>〕</w:t>
      </w:r>
      <w:r>
        <w:rPr>
          <w:rFonts w:ascii="仿宋_GB2312" w:hAnsi="仿宋" w:hint="eastAsia"/>
          <w:szCs w:val="32"/>
        </w:rPr>
        <w:t>140</w:t>
      </w:r>
      <w:r>
        <w:rPr>
          <w:rFonts w:ascii="仿宋_GB2312" w:hAnsi="仿宋" w:hint="eastAsia"/>
          <w:szCs w:val="32"/>
        </w:rPr>
        <w:t>号）及相关规定，认真落实天然林停伐管护补助资金的</w:t>
      </w:r>
      <w:r>
        <w:rPr>
          <w:rFonts w:ascii="仿宋_GB2312" w:hAnsi="仿宋" w:hint="eastAsia"/>
          <w:szCs w:val="32"/>
        </w:rPr>
        <w:t>分配、拨付、使用管理及监控监管工作，确保资金及时到位，切实提高财政资金使用效益。</w:t>
      </w:r>
    </w:p>
    <w:p w:rsidR="00107520" w:rsidRDefault="002C21E2">
      <w:pPr>
        <w:spacing w:line="560" w:lineRule="exact"/>
        <w:ind w:firstLineChars="200" w:firstLine="640"/>
        <w:rPr>
          <w:rFonts w:ascii="仿宋_GB2312" w:hAnsi="仿宋"/>
          <w:szCs w:val="32"/>
        </w:rPr>
      </w:pPr>
      <w:r>
        <w:rPr>
          <w:rFonts w:ascii="黑体" w:eastAsia="黑体" w:hAnsi="黑体" w:hint="eastAsia"/>
          <w:szCs w:val="32"/>
        </w:rPr>
        <w:t>三、</w:t>
      </w:r>
      <w:r>
        <w:rPr>
          <w:rFonts w:ascii="仿宋_GB2312" w:hAnsi="仿宋" w:hint="eastAsia"/>
          <w:szCs w:val="32"/>
        </w:rPr>
        <w:t>各乡镇要持续推进天然林停止商业性采伐管护补助协议签订，补助协议可以一年一签或一签多年；要以管护合同方式落实管护责任，科学划定护林员责任区范围，严格护林员选聘、考核和管理，加强网格化巡查，全面提升天然林综合管理水平。</w:t>
      </w:r>
    </w:p>
    <w:p w:rsidR="00107520" w:rsidRDefault="00107520">
      <w:pPr>
        <w:spacing w:line="560" w:lineRule="exact"/>
        <w:ind w:firstLineChars="200" w:firstLine="640"/>
        <w:rPr>
          <w:rFonts w:ascii="仿宋_GB2312" w:hAnsi="仿宋"/>
          <w:szCs w:val="32"/>
        </w:rPr>
      </w:pPr>
    </w:p>
    <w:p w:rsidR="00107520" w:rsidRDefault="002C21E2">
      <w:pPr>
        <w:spacing w:line="560" w:lineRule="exact"/>
        <w:ind w:firstLineChars="200" w:firstLine="640"/>
        <w:rPr>
          <w:rFonts w:ascii="仿宋_GB2312" w:hAnsi="仿宋"/>
          <w:szCs w:val="32"/>
        </w:rPr>
      </w:pPr>
      <w:r>
        <w:rPr>
          <w:rFonts w:ascii="仿宋_GB2312" w:hAnsi="仿宋" w:hint="eastAsia"/>
          <w:szCs w:val="32"/>
        </w:rPr>
        <w:t>附件：</w:t>
      </w:r>
      <w:r>
        <w:rPr>
          <w:rFonts w:ascii="仿宋_GB2312" w:hAnsi="仿宋" w:hint="eastAsia"/>
          <w:szCs w:val="32"/>
        </w:rPr>
        <w:t>2024</w:t>
      </w:r>
      <w:r>
        <w:rPr>
          <w:rFonts w:ascii="仿宋_GB2312" w:hAnsi="仿宋" w:hint="eastAsia"/>
          <w:szCs w:val="32"/>
        </w:rPr>
        <w:t>年安溪县天然林停伐管护补助资金分配表</w:t>
      </w:r>
    </w:p>
    <w:p w:rsidR="00107520" w:rsidRDefault="00107520">
      <w:pPr>
        <w:spacing w:line="560" w:lineRule="exact"/>
        <w:rPr>
          <w:rFonts w:ascii="仿宋_GB2312" w:hAnsi="宋体"/>
          <w:sz w:val="30"/>
          <w:szCs w:val="30"/>
        </w:rPr>
      </w:pPr>
    </w:p>
    <w:p w:rsidR="00107520" w:rsidRDefault="00107520">
      <w:pPr>
        <w:spacing w:line="560" w:lineRule="exact"/>
        <w:ind w:rightChars="400" w:right="1280"/>
        <w:rPr>
          <w:rFonts w:ascii="仿宋_GB2312" w:hAnsi="宋体"/>
          <w:szCs w:val="32"/>
        </w:rPr>
      </w:pPr>
    </w:p>
    <w:p w:rsidR="00107520" w:rsidRDefault="00107520">
      <w:pPr>
        <w:spacing w:line="560" w:lineRule="exact"/>
        <w:ind w:rightChars="400" w:right="1280"/>
        <w:rPr>
          <w:rFonts w:ascii="仿宋_GB2312" w:hAnsi="宋体"/>
          <w:szCs w:val="32"/>
        </w:rPr>
      </w:pPr>
      <w:bookmarkStart w:id="0" w:name="_GoBack"/>
      <w:bookmarkEnd w:id="0"/>
    </w:p>
    <w:p w:rsidR="00107520" w:rsidRDefault="002C21E2">
      <w:pPr>
        <w:spacing w:line="560" w:lineRule="exact"/>
        <w:ind w:leftChars="500" w:left="1600" w:rightChars="500" w:right="1600"/>
        <w:jc w:val="right"/>
        <w:rPr>
          <w:rFonts w:ascii="仿宋_GB2312" w:hAnsi="宋体"/>
          <w:szCs w:val="32"/>
        </w:rPr>
      </w:pPr>
      <w:r>
        <w:rPr>
          <w:rFonts w:ascii="仿宋_GB2312" w:hAnsi="宋体" w:hint="eastAsia"/>
          <w:szCs w:val="32"/>
        </w:rPr>
        <w:t>安溪县林业局</w:t>
      </w:r>
      <w:r>
        <w:rPr>
          <w:rFonts w:ascii="仿宋_GB2312" w:hAnsi="宋体" w:hint="eastAsia"/>
          <w:szCs w:val="32"/>
        </w:rPr>
        <w:t xml:space="preserve">           </w:t>
      </w:r>
      <w:r>
        <w:rPr>
          <w:rFonts w:ascii="仿宋_GB2312" w:hAnsi="宋体" w:hint="eastAsia"/>
          <w:szCs w:val="32"/>
        </w:rPr>
        <w:t>安溪县财政局</w:t>
      </w:r>
    </w:p>
    <w:p w:rsidR="00107520" w:rsidRDefault="002C21E2">
      <w:pPr>
        <w:spacing w:line="560" w:lineRule="exact"/>
        <w:ind w:rightChars="400" w:right="1280"/>
        <w:jc w:val="right"/>
        <w:rPr>
          <w:rFonts w:ascii="仿宋_GB2312" w:hAnsi="宋体"/>
          <w:szCs w:val="32"/>
        </w:rPr>
      </w:pPr>
      <w:r>
        <w:rPr>
          <w:rFonts w:ascii="仿宋_GB2312" w:hAnsi="宋体" w:hint="eastAsia"/>
          <w:szCs w:val="32"/>
        </w:rPr>
        <w:t>202</w:t>
      </w:r>
      <w:r>
        <w:rPr>
          <w:rFonts w:ascii="仿宋_GB2312" w:hAnsi="宋体" w:hint="eastAsia"/>
          <w:szCs w:val="32"/>
        </w:rPr>
        <w:t>4</w:t>
      </w:r>
      <w:r>
        <w:rPr>
          <w:rFonts w:ascii="仿宋_GB2312" w:hAnsi="宋体" w:hint="eastAsia"/>
          <w:szCs w:val="32"/>
        </w:rPr>
        <w:t>年</w:t>
      </w:r>
      <w:r>
        <w:rPr>
          <w:rFonts w:ascii="仿宋_GB2312" w:hAnsi="宋体" w:hint="eastAsia"/>
          <w:szCs w:val="32"/>
        </w:rPr>
        <w:t>9</w:t>
      </w:r>
      <w:r>
        <w:rPr>
          <w:rFonts w:ascii="仿宋_GB2312" w:hAnsi="宋体" w:hint="eastAsia"/>
          <w:szCs w:val="32"/>
        </w:rPr>
        <w:t>月</w:t>
      </w:r>
      <w:r>
        <w:rPr>
          <w:rFonts w:ascii="仿宋_GB2312" w:hAnsi="宋体" w:hint="eastAsia"/>
          <w:szCs w:val="32"/>
        </w:rPr>
        <w:t>14</w:t>
      </w:r>
      <w:r>
        <w:rPr>
          <w:rFonts w:ascii="仿宋_GB2312" w:hAnsi="宋体" w:hint="eastAsia"/>
          <w:szCs w:val="32"/>
        </w:rPr>
        <w:t>日</w:t>
      </w:r>
    </w:p>
    <w:p w:rsidR="00107520" w:rsidRDefault="002C21E2">
      <w:pPr>
        <w:spacing w:line="500" w:lineRule="exact"/>
        <w:ind w:rightChars="400" w:right="1280"/>
        <w:rPr>
          <w:rFonts w:ascii="仿宋_GB2312" w:hAnsi="宋体"/>
          <w:szCs w:val="32"/>
        </w:rPr>
      </w:pPr>
      <w:r>
        <w:rPr>
          <w:rFonts w:ascii="仿宋_GB2312" w:hAnsi="宋体" w:hint="eastAsia"/>
          <w:szCs w:val="32"/>
        </w:rPr>
        <w:t>（此件公开发布）</w:t>
      </w:r>
    </w:p>
    <w:tbl>
      <w:tblPr>
        <w:tblpPr w:leftFromText="181" w:rightFromText="181" w:horzAnchor="margin" w:tblpXSpec="center" w:tblpYSpec="bottom"/>
        <w:tblOverlap w:val="never"/>
        <w:tblW w:w="0" w:type="auto"/>
        <w:tblBorders>
          <w:top w:val="single" w:sz="4" w:space="0" w:color="000000"/>
          <w:bottom w:val="single" w:sz="4" w:space="0" w:color="000000"/>
          <w:insideH w:val="single" w:sz="4" w:space="0" w:color="000000"/>
          <w:insideV w:val="single" w:sz="4" w:space="0" w:color="000000"/>
        </w:tblBorders>
        <w:tblLook w:val="04A0"/>
      </w:tblPr>
      <w:tblGrid>
        <w:gridCol w:w="8789"/>
      </w:tblGrid>
      <w:tr w:rsidR="00107520">
        <w:trPr>
          <w:trHeight w:hRule="exact" w:val="737"/>
        </w:trPr>
        <w:tc>
          <w:tcPr>
            <w:tcW w:w="8789" w:type="dxa"/>
            <w:vAlign w:val="center"/>
          </w:tcPr>
          <w:p w:rsidR="00107520" w:rsidRDefault="000F66C2">
            <w:pPr>
              <w:ind w:leftChars="100" w:left="320" w:rightChars="100" w:right="320"/>
              <w:rPr>
                <w:rFonts w:ascii="仿宋_GB2312" w:hAnsi="宋体"/>
                <w:sz w:val="28"/>
                <w:szCs w:val="28"/>
              </w:rPr>
            </w:pPr>
            <w:r>
              <w:rPr>
                <w:rFonts w:ascii="仿宋_GB2312" w:hAnsi="宋体" w:hint="eastAsia"/>
                <w:sz w:val="28"/>
                <w:szCs w:val="28"/>
              </w:rPr>
              <w:t>抄送：市财政局、</w:t>
            </w:r>
            <w:r w:rsidR="002C21E2">
              <w:rPr>
                <w:rFonts w:ascii="仿宋_GB2312" w:hAnsi="宋体" w:hint="eastAsia"/>
                <w:sz w:val="28"/>
                <w:szCs w:val="28"/>
              </w:rPr>
              <w:t>市林业局，各乡镇林业工作站。</w:t>
            </w:r>
          </w:p>
        </w:tc>
      </w:tr>
      <w:tr w:rsidR="00107520">
        <w:trPr>
          <w:trHeight w:hRule="exact" w:val="737"/>
        </w:trPr>
        <w:tc>
          <w:tcPr>
            <w:tcW w:w="8789" w:type="dxa"/>
            <w:vAlign w:val="center"/>
          </w:tcPr>
          <w:p w:rsidR="00107520" w:rsidRDefault="002C21E2">
            <w:pPr>
              <w:ind w:leftChars="100" w:left="320" w:rightChars="100" w:right="320"/>
              <w:rPr>
                <w:rFonts w:ascii="仿宋_GB2312" w:hAnsi="宋体"/>
                <w:sz w:val="28"/>
                <w:szCs w:val="28"/>
              </w:rPr>
            </w:pPr>
            <w:r>
              <w:rPr>
                <w:rFonts w:ascii="仿宋_GB2312" w:hAnsi="宋体" w:hint="eastAsia"/>
                <w:sz w:val="28"/>
                <w:szCs w:val="28"/>
              </w:rPr>
              <w:t>安溪县林业局办公室</w:t>
            </w:r>
            <w:r>
              <w:rPr>
                <w:rFonts w:ascii="仿宋_GB2312" w:hAnsi="宋体" w:hint="eastAsia"/>
                <w:sz w:val="28"/>
                <w:szCs w:val="28"/>
              </w:rPr>
              <w:t xml:space="preserve">              </w:t>
            </w:r>
            <w:r>
              <w:rPr>
                <w:rFonts w:ascii="仿宋_GB2312" w:hAnsi="宋体" w:hint="eastAsia"/>
                <w:sz w:val="28"/>
                <w:szCs w:val="28"/>
              </w:rPr>
              <w:t xml:space="preserve">     2024</w:t>
            </w:r>
            <w:r>
              <w:rPr>
                <w:rFonts w:ascii="仿宋_GB2312" w:hAnsi="宋体" w:hint="eastAsia"/>
                <w:sz w:val="28"/>
                <w:szCs w:val="28"/>
              </w:rPr>
              <w:t>年</w:t>
            </w:r>
            <w:r>
              <w:rPr>
                <w:rFonts w:ascii="仿宋_GB2312" w:hAnsi="宋体" w:hint="eastAsia"/>
                <w:sz w:val="28"/>
                <w:szCs w:val="28"/>
              </w:rPr>
              <w:t>9</w:t>
            </w:r>
            <w:r>
              <w:rPr>
                <w:rFonts w:ascii="仿宋_GB2312" w:hAnsi="宋体" w:hint="eastAsia"/>
                <w:sz w:val="28"/>
                <w:szCs w:val="28"/>
              </w:rPr>
              <w:t>月</w:t>
            </w:r>
            <w:r>
              <w:rPr>
                <w:rFonts w:ascii="仿宋_GB2312" w:hAnsi="宋体" w:hint="eastAsia"/>
                <w:sz w:val="28"/>
                <w:szCs w:val="28"/>
              </w:rPr>
              <w:t>14</w:t>
            </w:r>
            <w:r>
              <w:rPr>
                <w:rFonts w:ascii="仿宋_GB2312" w:hAnsi="宋体" w:hint="eastAsia"/>
                <w:sz w:val="28"/>
                <w:szCs w:val="28"/>
              </w:rPr>
              <w:t>日印发</w:t>
            </w:r>
          </w:p>
        </w:tc>
      </w:tr>
    </w:tbl>
    <w:p w:rsidR="00107520" w:rsidRDefault="00107520">
      <w:pPr>
        <w:spacing w:line="20" w:lineRule="exact"/>
        <w:ind w:rightChars="400" w:right="1280"/>
        <w:rPr>
          <w:rFonts w:ascii="仿宋_GB2312" w:hAnsi="宋体"/>
          <w:szCs w:val="32"/>
        </w:rPr>
      </w:pPr>
    </w:p>
    <w:sectPr w:rsidR="00107520" w:rsidSect="00107520">
      <w:headerReference w:type="default" r:id="rId7"/>
      <w:footerReference w:type="even" r:id="rId8"/>
      <w:footerReference w:type="default" r:id="rId9"/>
      <w:pgSz w:w="11906" w:h="16838"/>
      <w:pgMar w:top="2098" w:right="1474" w:bottom="1985" w:left="1588" w:header="709" w:footer="1417" w:gutter="0"/>
      <w:pgNumType w:fmt="numberInDash"/>
      <w:cols w:space="708"/>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1E2" w:rsidRDefault="002C21E2" w:rsidP="00107520">
      <w:r>
        <w:separator/>
      </w:r>
    </w:p>
  </w:endnote>
  <w:endnote w:type="continuationSeparator" w:id="1">
    <w:p w:rsidR="002C21E2" w:rsidRDefault="002C21E2" w:rsidP="001075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88547"/>
    </w:sdtPr>
    <w:sdtContent>
      <w:p w:rsidR="00107520" w:rsidRDefault="00107520">
        <w:pPr>
          <w:pStyle w:val="a4"/>
          <w:ind w:leftChars="100" w:left="320"/>
        </w:pPr>
        <w:r>
          <w:rPr>
            <w:rFonts w:asciiTheme="minorEastAsia" w:eastAsiaTheme="minorEastAsia" w:hAnsiTheme="minorEastAsia"/>
            <w:sz w:val="28"/>
            <w:szCs w:val="28"/>
          </w:rPr>
          <w:fldChar w:fldCharType="begin"/>
        </w:r>
        <w:r w:rsidR="002C21E2">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0F66C2" w:rsidRPr="000F66C2">
          <w:rPr>
            <w:rFonts w:asciiTheme="minorEastAsia" w:eastAsiaTheme="minorEastAsia" w:hAnsiTheme="minorEastAsia"/>
            <w:noProof/>
            <w:sz w:val="28"/>
            <w:szCs w:val="28"/>
            <w:lang w:val="zh-CN"/>
          </w:rPr>
          <w:t>-</w:t>
        </w:r>
        <w:r w:rsidR="000F66C2">
          <w:rPr>
            <w:rFonts w:asciiTheme="minorEastAsia" w:eastAsiaTheme="minorEastAsia" w:hAnsiTheme="minorEastAsia"/>
            <w:noProof/>
            <w:sz w:val="28"/>
            <w:szCs w:val="28"/>
          </w:rPr>
          <w:t xml:space="preserve"> 2 -</w:t>
        </w:r>
        <w:r>
          <w:rPr>
            <w:rFonts w:asciiTheme="minorEastAsia" w:eastAsia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88553"/>
    </w:sdtPr>
    <w:sdtContent>
      <w:p w:rsidR="00107520" w:rsidRDefault="00107520">
        <w:pPr>
          <w:pStyle w:val="a4"/>
          <w:ind w:rightChars="100" w:right="320"/>
          <w:jc w:val="right"/>
        </w:pPr>
        <w:r>
          <w:rPr>
            <w:rFonts w:asciiTheme="minorEastAsia" w:eastAsiaTheme="minorEastAsia" w:hAnsiTheme="minorEastAsia"/>
            <w:sz w:val="28"/>
            <w:szCs w:val="28"/>
          </w:rPr>
          <w:fldChar w:fldCharType="begin"/>
        </w:r>
        <w:r w:rsidR="002C21E2">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0F66C2" w:rsidRPr="000F66C2">
          <w:rPr>
            <w:rFonts w:asciiTheme="minorEastAsia" w:eastAsiaTheme="minorEastAsia" w:hAnsiTheme="minorEastAsia"/>
            <w:noProof/>
            <w:sz w:val="28"/>
            <w:szCs w:val="28"/>
            <w:lang w:val="zh-CN"/>
          </w:rPr>
          <w:t>-</w:t>
        </w:r>
        <w:r w:rsidR="000F66C2">
          <w:rPr>
            <w:rFonts w:asciiTheme="minorEastAsia" w:eastAsiaTheme="minorEastAsia" w:hAnsiTheme="minorEastAsia"/>
            <w:noProof/>
            <w:sz w:val="28"/>
            <w:szCs w:val="28"/>
          </w:rPr>
          <w:t xml:space="preserve"> 1 -</w:t>
        </w:r>
        <w:r>
          <w:rPr>
            <w:rFonts w:asciiTheme="minorEastAsia" w:eastAsia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1E2" w:rsidRDefault="002C21E2" w:rsidP="00107520">
      <w:r>
        <w:separator/>
      </w:r>
    </w:p>
  </w:footnote>
  <w:footnote w:type="continuationSeparator" w:id="1">
    <w:p w:rsidR="002C21E2" w:rsidRDefault="002C21E2" w:rsidP="001075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20" w:rsidRDefault="00107520">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drawingGridHorizontalSpacing w:val="160"/>
  <w:drawingGridVerticalSpacing w:val="435"/>
  <w:displayHorizontalDrawingGridEvery w:val="2"/>
  <w:characterSpacingControl w:val="doNotCompress"/>
  <w:hdrShapeDefaults>
    <o:shapedefaults v:ext="edit" spidmax="4098" fillcolor="white">
      <v:fill color="white"/>
    </o:shapedefaults>
  </w:hdrShapeDefaults>
  <w:footnotePr>
    <w:footnote w:id="0"/>
    <w:footnote w:id="1"/>
  </w:footnotePr>
  <w:endnotePr>
    <w:endnote w:id="0"/>
    <w:endnote w:id="1"/>
  </w:endnotePr>
  <w:compat>
    <w:useFELayout/>
  </w:compat>
  <w:docVars>
    <w:docVar w:name="commondata" w:val="eyJoZGlkIjoiNmRjZjFlYjIxMGFjZWFjZGRmZmRjNDg0NWI2NzYxZDQifQ=="/>
  </w:docVars>
  <w:rsids>
    <w:rsidRoot w:val="002A4B11"/>
    <w:rsid w:val="FFBB6088"/>
    <w:rsid w:val="00003C0D"/>
    <w:rsid w:val="00037011"/>
    <w:rsid w:val="0004119B"/>
    <w:rsid w:val="00091C8A"/>
    <w:rsid w:val="000E65F4"/>
    <w:rsid w:val="000F66C2"/>
    <w:rsid w:val="00107520"/>
    <w:rsid w:val="001310C6"/>
    <w:rsid w:val="00131576"/>
    <w:rsid w:val="00170AF1"/>
    <w:rsid w:val="00182C93"/>
    <w:rsid w:val="00197DF2"/>
    <w:rsid w:val="001B53DA"/>
    <w:rsid w:val="001D686B"/>
    <w:rsid w:val="00212EF3"/>
    <w:rsid w:val="00214269"/>
    <w:rsid w:val="002A4B11"/>
    <w:rsid w:val="002C21E2"/>
    <w:rsid w:val="002F2461"/>
    <w:rsid w:val="00323B43"/>
    <w:rsid w:val="00355CD4"/>
    <w:rsid w:val="0036739B"/>
    <w:rsid w:val="00395AD5"/>
    <w:rsid w:val="003B2EFB"/>
    <w:rsid w:val="003D37D8"/>
    <w:rsid w:val="004358AB"/>
    <w:rsid w:val="00450C8E"/>
    <w:rsid w:val="0047497C"/>
    <w:rsid w:val="004770AD"/>
    <w:rsid w:val="0048520E"/>
    <w:rsid w:val="004C7471"/>
    <w:rsid w:val="004F2741"/>
    <w:rsid w:val="004F2C57"/>
    <w:rsid w:val="00525611"/>
    <w:rsid w:val="00542B2A"/>
    <w:rsid w:val="0066318D"/>
    <w:rsid w:val="00686DBA"/>
    <w:rsid w:val="006C3855"/>
    <w:rsid w:val="0070010C"/>
    <w:rsid w:val="00712ADB"/>
    <w:rsid w:val="00735F42"/>
    <w:rsid w:val="007B3A3A"/>
    <w:rsid w:val="00890A29"/>
    <w:rsid w:val="008B5F18"/>
    <w:rsid w:val="008B7726"/>
    <w:rsid w:val="00913F6F"/>
    <w:rsid w:val="009276D8"/>
    <w:rsid w:val="009750D0"/>
    <w:rsid w:val="0098744E"/>
    <w:rsid w:val="009D4EFF"/>
    <w:rsid w:val="00A0143E"/>
    <w:rsid w:val="00A642CE"/>
    <w:rsid w:val="00A65F7B"/>
    <w:rsid w:val="00AB2B50"/>
    <w:rsid w:val="00AD6D63"/>
    <w:rsid w:val="00AE607E"/>
    <w:rsid w:val="00B41ACD"/>
    <w:rsid w:val="00B576A9"/>
    <w:rsid w:val="00BB23CC"/>
    <w:rsid w:val="00BE4704"/>
    <w:rsid w:val="00BE6253"/>
    <w:rsid w:val="00C318C7"/>
    <w:rsid w:val="00C47C2B"/>
    <w:rsid w:val="00C837AF"/>
    <w:rsid w:val="00C97605"/>
    <w:rsid w:val="00CF64F8"/>
    <w:rsid w:val="00DF382E"/>
    <w:rsid w:val="00E3348A"/>
    <w:rsid w:val="00E80031"/>
    <w:rsid w:val="00EE7C47"/>
    <w:rsid w:val="00FF3BC0"/>
    <w:rsid w:val="0259319D"/>
    <w:rsid w:val="03802AE2"/>
    <w:rsid w:val="0CD87E77"/>
    <w:rsid w:val="14DC1950"/>
    <w:rsid w:val="15105D17"/>
    <w:rsid w:val="17BA2767"/>
    <w:rsid w:val="1A9D6AF1"/>
    <w:rsid w:val="1B95086A"/>
    <w:rsid w:val="1BFC0CEA"/>
    <w:rsid w:val="2F4160FC"/>
    <w:rsid w:val="2FF96CC5"/>
    <w:rsid w:val="33527D39"/>
    <w:rsid w:val="33BEB0BC"/>
    <w:rsid w:val="33FE6C30"/>
    <w:rsid w:val="370D3235"/>
    <w:rsid w:val="3A0811EC"/>
    <w:rsid w:val="3BB57017"/>
    <w:rsid w:val="3D38721A"/>
    <w:rsid w:val="3F5D67A0"/>
    <w:rsid w:val="3F7E6B41"/>
    <w:rsid w:val="40B76035"/>
    <w:rsid w:val="40C0372A"/>
    <w:rsid w:val="49623314"/>
    <w:rsid w:val="4D0D791C"/>
    <w:rsid w:val="4ED339EC"/>
    <w:rsid w:val="503D21DC"/>
    <w:rsid w:val="55E44A0D"/>
    <w:rsid w:val="57E427B4"/>
    <w:rsid w:val="5AD21543"/>
    <w:rsid w:val="5BB67B93"/>
    <w:rsid w:val="5F551185"/>
    <w:rsid w:val="63D8774B"/>
    <w:rsid w:val="651D655E"/>
    <w:rsid w:val="689F6A45"/>
    <w:rsid w:val="72FAA436"/>
    <w:rsid w:val="77300E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2"/>
      <o:rules v:ext="edit">
        <o:r id="V:Rule1" type="connector" idref="#自选图形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52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107520"/>
    <w:pPr>
      <w:ind w:leftChars="2500" w:left="100"/>
    </w:pPr>
  </w:style>
  <w:style w:type="paragraph" w:styleId="a4">
    <w:name w:val="footer"/>
    <w:basedOn w:val="a"/>
    <w:link w:val="Char0"/>
    <w:uiPriority w:val="99"/>
    <w:unhideWhenUsed/>
    <w:qFormat/>
    <w:rsid w:val="00107520"/>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107520"/>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10752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107520"/>
    <w:rPr>
      <w:rFonts w:ascii="Times New Roman" w:eastAsia="仿宋_GB2312" w:hAnsi="Times New Roman"/>
      <w:kern w:val="2"/>
      <w:sz w:val="18"/>
      <w:szCs w:val="18"/>
    </w:rPr>
  </w:style>
  <w:style w:type="character" w:customStyle="1" w:styleId="Char0">
    <w:name w:val="页脚 Char"/>
    <w:basedOn w:val="a0"/>
    <w:link w:val="a4"/>
    <w:uiPriority w:val="99"/>
    <w:qFormat/>
    <w:rsid w:val="00107520"/>
    <w:rPr>
      <w:rFonts w:ascii="Times New Roman" w:eastAsia="仿宋_GB2312" w:hAnsi="Times New Roman"/>
      <w:kern w:val="2"/>
      <w:sz w:val="18"/>
      <w:szCs w:val="18"/>
    </w:rPr>
  </w:style>
  <w:style w:type="character" w:customStyle="1" w:styleId="Char">
    <w:name w:val="日期 Char"/>
    <w:basedOn w:val="a0"/>
    <w:link w:val="a3"/>
    <w:uiPriority w:val="99"/>
    <w:semiHidden/>
    <w:qFormat/>
    <w:rsid w:val="00107520"/>
    <w:rPr>
      <w:rFonts w:ascii="Times New Roman" w:eastAsia="仿宋_GB2312" w:hAnsi="Times New Roman"/>
      <w:kern w:val="2"/>
      <w:sz w:val="32"/>
      <w:szCs w:val="24"/>
    </w:rPr>
  </w:style>
  <w:style w:type="paragraph" w:styleId="a7">
    <w:name w:val="Balloon Text"/>
    <w:basedOn w:val="a"/>
    <w:link w:val="Char2"/>
    <w:uiPriority w:val="99"/>
    <w:semiHidden/>
    <w:unhideWhenUsed/>
    <w:rsid w:val="000F66C2"/>
    <w:rPr>
      <w:sz w:val="18"/>
      <w:szCs w:val="18"/>
    </w:rPr>
  </w:style>
  <w:style w:type="character" w:customStyle="1" w:styleId="Char2">
    <w:name w:val="批注框文本 Char"/>
    <w:basedOn w:val="a0"/>
    <w:link w:val="a7"/>
    <w:uiPriority w:val="99"/>
    <w:semiHidden/>
    <w:rsid w:val="000F66C2"/>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118</Words>
  <Characters>675</Characters>
  <Application>Microsoft Office Word</Application>
  <DocSecurity>0</DocSecurity>
  <Lines>5</Lines>
  <Paragraphs>1</Paragraphs>
  <ScaleCrop>false</ScaleCrop>
  <Company>微软中国</Company>
  <LinksUpToDate>false</LinksUpToDate>
  <CharactersWithSpaces>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2024-09-14T11:49:00Z</cp:lastPrinted>
  <dcterms:created xsi:type="dcterms:W3CDTF">2023-07-19T08:40:00Z</dcterms:created>
  <dcterms:modified xsi:type="dcterms:W3CDTF">2024-09-19T00:34:00Z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C6AA677B93E345AD853E0057794EB51E_13</vt:lpwstr>
  </property>
</Properties>
</file>