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9" w:rsidRPr="008A78A2" w:rsidRDefault="003C7EA9" w:rsidP="00B6235A">
      <w:pPr>
        <w:spacing w:line="560" w:lineRule="exact"/>
        <w:ind w:firstLine="640"/>
        <w:rPr>
          <w:rFonts w:ascii="仿宋_GB2312" w:eastAsia="仿宋_GB2312" w:hAnsi="黑体"/>
          <w:bCs/>
          <w:sz w:val="32"/>
          <w:szCs w:val="32"/>
        </w:rPr>
      </w:pPr>
    </w:p>
    <w:p w:rsidR="003A15BD" w:rsidRPr="008A78A2" w:rsidRDefault="003A15BD" w:rsidP="00B6235A">
      <w:pPr>
        <w:spacing w:line="560" w:lineRule="exact"/>
        <w:ind w:firstLine="640"/>
        <w:rPr>
          <w:rFonts w:ascii="仿宋_GB2312" w:eastAsia="仿宋_GB2312" w:hAnsi="黑体"/>
          <w:bCs/>
          <w:sz w:val="32"/>
          <w:szCs w:val="32"/>
        </w:rPr>
      </w:pPr>
    </w:p>
    <w:p w:rsidR="003A15BD" w:rsidRDefault="003A15BD" w:rsidP="001C0103">
      <w:pPr>
        <w:spacing w:line="560" w:lineRule="exact"/>
        <w:ind w:rightChars="100" w:right="210" w:firstLineChars="0"/>
        <w:jc w:val="right"/>
        <w:rPr>
          <w:rFonts w:ascii="仿宋_GB2312" w:eastAsia="仿宋_GB2312" w:hAnsi="仿宋" w:cs="仿宋_GB2312"/>
          <w:sz w:val="32"/>
          <w:szCs w:val="32"/>
        </w:rPr>
      </w:pPr>
      <w:r w:rsidRPr="003C4657">
        <w:rPr>
          <w:rFonts w:ascii="仿宋_GB2312" w:eastAsia="仿宋_GB2312" w:hAnsi="仿宋" w:cs="仿宋_GB2312" w:hint="eastAsia"/>
          <w:sz w:val="32"/>
          <w:szCs w:val="32"/>
        </w:rPr>
        <w:t>安林函〔</w:t>
      </w:r>
      <w:r w:rsidRPr="003C4657">
        <w:rPr>
          <w:rFonts w:ascii="仿宋_GB2312" w:eastAsia="仿宋_GB2312" w:hAnsi="仿宋" w:cs="仿宋_GB2312"/>
          <w:sz w:val="32"/>
          <w:szCs w:val="32"/>
        </w:rPr>
        <w:t>20</w:t>
      </w:r>
      <w:r w:rsidRPr="003C4657">
        <w:rPr>
          <w:rFonts w:ascii="仿宋_GB2312" w:eastAsia="仿宋_GB2312" w:hAnsi="仿宋" w:cs="仿宋_GB2312" w:hint="eastAsia"/>
          <w:sz w:val="32"/>
          <w:szCs w:val="32"/>
        </w:rPr>
        <w:t>2</w:t>
      </w:r>
      <w:r>
        <w:rPr>
          <w:rFonts w:ascii="仿宋_GB2312" w:eastAsia="仿宋_GB2312" w:hAnsi="仿宋" w:cs="仿宋_GB2312" w:hint="eastAsia"/>
          <w:sz w:val="32"/>
          <w:szCs w:val="32"/>
        </w:rPr>
        <w:t>4</w:t>
      </w:r>
      <w:r w:rsidRPr="003C4657">
        <w:rPr>
          <w:rFonts w:ascii="仿宋_GB2312" w:eastAsia="仿宋_GB2312" w:hAnsi="仿宋" w:cs="仿宋_GB2312" w:hint="eastAsia"/>
          <w:sz w:val="32"/>
          <w:szCs w:val="32"/>
        </w:rPr>
        <w:t>〕</w:t>
      </w:r>
      <w:r w:rsidR="004B71CE">
        <w:rPr>
          <w:rFonts w:ascii="仿宋_GB2312" w:eastAsia="仿宋_GB2312" w:hAnsi="仿宋" w:cs="仿宋_GB2312" w:hint="eastAsia"/>
          <w:sz w:val="32"/>
          <w:szCs w:val="32"/>
        </w:rPr>
        <w:t>2</w:t>
      </w:r>
      <w:r w:rsidR="004A67B5">
        <w:rPr>
          <w:rFonts w:ascii="仿宋_GB2312" w:eastAsia="仿宋_GB2312" w:hAnsi="仿宋" w:cs="仿宋_GB2312" w:hint="eastAsia"/>
          <w:sz w:val="32"/>
          <w:szCs w:val="32"/>
        </w:rPr>
        <w:t>3</w:t>
      </w:r>
      <w:r w:rsidRPr="003C4657">
        <w:rPr>
          <w:rFonts w:ascii="仿宋_GB2312" w:eastAsia="仿宋_GB2312" w:hAnsi="仿宋" w:cs="仿宋_GB2312" w:hint="eastAsia"/>
          <w:sz w:val="32"/>
          <w:szCs w:val="32"/>
        </w:rPr>
        <w:t>号</w:t>
      </w:r>
    </w:p>
    <w:p w:rsidR="001C0103" w:rsidRDefault="001C0103" w:rsidP="00011FA9">
      <w:pPr>
        <w:tabs>
          <w:tab w:val="left" w:pos="8789"/>
        </w:tabs>
        <w:spacing w:line="560" w:lineRule="exact"/>
        <w:ind w:firstLineChars="0" w:firstLine="0"/>
        <w:jc w:val="right"/>
        <w:rPr>
          <w:rFonts w:ascii="仿宋_GB2312" w:eastAsia="仿宋_GB2312" w:hAnsi="仿宋" w:cs="仿宋"/>
          <w:sz w:val="32"/>
          <w:szCs w:val="32"/>
        </w:rPr>
      </w:pPr>
    </w:p>
    <w:p w:rsidR="004A67B5" w:rsidRDefault="004A67B5" w:rsidP="004A67B5">
      <w:pPr>
        <w:adjustRightInd w:val="0"/>
        <w:snapToGrid w:val="0"/>
        <w:spacing w:line="240" w:lineRule="auto"/>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安溪县林业局关于下达农遗核心区</w:t>
      </w:r>
    </w:p>
    <w:p w:rsidR="004A67B5" w:rsidRDefault="004A67B5" w:rsidP="004A67B5">
      <w:pPr>
        <w:adjustRightInd w:val="0"/>
        <w:snapToGrid w:val="0"/>
        <w:spacing w:line="240" w:lineRule="auto"/>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绿化提升建设任务的通知</w:t>
      </w:r>
    </w:p>
    <w:p w:rsidR="004A67B5" w:rsidRDefault="004A67B5" w:rsidP="004A67B5">
      <w:pPr>
        <w:spacing w:line="540" w:lineRule="exact"/>
        <w:ind w:firstLine="880"/>
        <w:rPr>
          <w:rFonts w:ascii="方正小标宋简体" w:eastAsia="方正小标宋简体" w:hAnsi="方正小标宋简体" w:cs="方正小标宋简体"/>
          <w:sz w:val="44"/>
          <w:szCs w:val="44"/>
        </w:rPr>
      </w:pPr>
    </w:p>
    <w:p w:rsidR="004A67B5" w:rsidRDefault="004A67B5" w:rsidP="004A67B5">
      <w:pPr>
        <w:spacing w:line="540" w:lineRule="exact"/>
        <w:ind w:firstLineChars="0" w:firstLine="0"/>
        <w:rPr>
          <w:rFonts w:ascii="仿宋_GB2312" w:eastAsia="仿宋_GB2312" w:hAnsi="仿宋" w:cs="宋体"/>
          <w:sz w:val="32"/>
          <w:szCs w:val="32"/>
        </w:rPr>
      </w:pPr>
      <w:r>
        <w:rPr>
          <w:rFonts w:ascii="仿宋_GB2312" w:eastAsia="仿宋_GB2312" w:hAnsi="仿宋" w:cs="宋体" w:hint="eastAsia"/>
          <w:sz w:val="32"/>
          <w:szCs w:val="32"/>
        </w:rPr>
        <w:t>西坪镇人民政府：</w:t>
      </w:r>
    </w:p>
    <w:p w:rsidR="004A67B5" w:rsidRDefault="004A67B5" w:rsidP="004A67B5">
      <w:pPr>
        <w:spacing w:line="540" w:lineRule="exact"/>
        <w:ind w:firstLine="640"/>
        <w:rPr>
          <w:rFonts w:ascii="仿宋_GB2312" w:eastAsia="仿宋_GB2312" w:hAnsi="仿宋" w:cs="宋体"/>
          <w:sz w:val="32"/>
          <w:szCs w:val="32"/>
        </w:rPr>
      </w:pPr>
      <w:r>
        <w:rPr>
          <w:rFonts w:ascii="仿宋_GB2312" w:eastAsia="仿宋_GB2312" w:hAnsi="仿宋" w:cs="宋体" w:hint="eastAsia"/>
          <w:sz w:val="32"/>
          <w:szCs w:val="32"/>
        </w:rPr>
        <w:t>根据《安溪县人民政府关于西坪镇农遗核心区建设专题协调会的专题会议纪要》（〔</w:t>
      </w:r>
      <w:r>
        <w:rPr>
          <w:rFonts w:ascii="仿宋_GB2312" w:eastAsia="仿宋_GB2312" w:hAnsi="仿宋" w:cs="宋体"/>
          <w:sz w:val="32"/>
          <w:szCs w:val="32"/>
        </w:rPr>
        <w:t>2024</w:t>
      </w:r>
      <w:r>
        <w:rPr>
          <w:rFonts w:ascii="仿宋_GB2312" w:eastAsia="仿宋_GB2312" w:hAnsi="仿宋" w:cs="宋体" w:hint="eastAsia"/>
          <w:sz w:val="32"/>
          <w:szCs w:val="32"/>
        </w:rPr>
        <w:t>〕</w:t>
      </w:r>
      <w:r>
        <w:rPr>
          <w:rFonts w:ascii="仿宋_GB2312" w:eastAsia="仿宋_GB2312" w:hAnsi="仿宋" w:cs="宋体"/>
          <w:sz w:val="32"/>
          <w:szCs w:val="32"/>
        </w:rPr>
        <w:t>53</w:t>
      </w:r>
      <w:r>
        <w:rPr>
          <w:rFonts w:ascii="仿宋_GB2312" w:eastAsia="仿宋_GB2312" w:hAnsi="仿宋" w:cs="宋体" w:hint="eastAsia"/>
          <w:sz w:val="32"/>
          <w:szCs w:val="32"/>
        </w:rPr>
        <w:t>号）中关于“在政策资金上优先安排倾斜，全方位、全周期服务好项目建设”的精神要求，我局组织现场调查，策划生成农遗核心区绿化提升项目，现将建设任务下达你镇，并就做好项目建设通知如下：</w:t>
      </w:r>
    </w:p>
    <w:p w:rsidR="004A67B5" w:rsidRDefault="004A67B5" w:rsidP="004A67B5">
      <w:pPr>
        <w:spacing w:line="540" w:lineRule="exact"/>
        <w:ind w:firstLine="640"/>
        <w:rPr>
          <w:rFonts w:ascii="黑体" w:eastAsia="黑体" w:hAnsi="黑体" w:cs="黑体"/>
          <w:sz w:val="32"/>
          <w:szCs w:val="32"/>
        </w:rPr>
      </w:pPr>
      <w:r>
        <w:rPr>
          <w:rFonts w:ascii="黑体" w:eastAsia="黑体" w:hAnsi="黑体" w:cs="黑体" w:hint="eastAsia"/>
          <w:sz w:val="32"/>
          <w:szCs w:val="32"/>
        </w:rPr>
        <w:t>一、建设任务</w:t>
      </w:r>
    </w:p>
    <w:p w:rsidR="004A67B5" w:rsidRDefault="004A67B5" w:rsidP="004A67B5">
      <w:pPr>
        <w:spacing w:line="540" w:lineRule="exact"/>
        <w:ind w:firstLine="640"/>
        <w:rPr>
          <w:rFonts w:ascii="仿宋_GB2312" w:eastAsia="仿宋_GB2312" w:hAnsi="仿宋" w:cs="宋体"/>
          <w:sz w:val="32"/>
          <w:szCs w:val="32"/>
        </w:rPr>
      </w:pPr>
      <w:r>
        <w:rPr>
          <w:rFonts w:ascii="仿宋_GB2312" w:eastAsia="仿宋_GB2312" w:hAnsi="仿宋" w:cs="宋体" w:hint="eastAsia"/>
          <w:sz w:val="32"/>
          <w:szCs w:val="32"/>
        </w:rPr>
        <w:t>农遗核心区绿化提升项目位于茶禅寺西南角问仙洞周边，</w:t>
      </w:r>
      <w:r>
        <w:rPr>
          <w:rFonts w:ascii="仿宋_GB2312" w:eastAsia="仿宋_GB2312" w:hAnsi="仿宋" w:cs="宋体"/>
          <w:sz w:val="32"/>
          <w:szCs w:val="32"/>
        </w:rPr>
        <w:t>2020</w:t>
      </w:r>
      <w:r>
        <w:rPr>
          <w:rFonts w:ascii="仿宋_GB2312" w:eastAsia="仿宋_GB2312" w:hAnsi="仿宋" w:cs="宋体" w:hint="eastAsia"/>
          <w:sz w:val="32"/>
          <w:szCs w:val="32"/>
        </w:rPr>
        <w:t>年林地小班为</w:t>
      </w:r>
      <w:smartTag w:uri="urn:schemas-microsoft-com:office:smarttags" w:element="chsdate">
        <w:smartTagPr>
          <w:attr w:name="Year" w:val="2026"/>
          <w:attr w:name="Month" w:val="4"/>
          <w:attr w:name="Day" w:val="10"/>
          <w:attr w:name="IsLunarDate" w:val="False"/>
          <w:attr w:name="IsROCDate" w:val="False"/>
        </w:smartTagPr>
        <w:r>
          <w:rPr>
            <w:rFonts w:ascii="仿宋_GB2312" w:eastAsia="仿宋_GB2312" w:hAnsi="仿宋" w:cs="宋体"/>
            <w:sz w:val="32"/>
            <w:szCs w:val="32"/>
          </w:rPr>
          <w:t>026-04-010</w:t>
        </w:r>
      </w:smartTag>
      <w:r>
        <w:rPr>
          <w:rFonts w:ascii="仿宋_GB2312" w:eastAsia="仿宋_GB2312" w:hAnsi="仿宋" w:cs="宋体" w:hint="eastAsia"/>
          <w:sz w:val="32"/>
          <w:szCs w:val="32"/>
        </w:rPr>
        <w:t>，面积</w:t>
      </w:r>
      <w:r>
        <w:rPr>
          <w:rFonts w:ascii="仿宋_GB2312" w:eastAsia="仿宋_GB2312" w:hAnsi="仿宋" w:cs="宋体"/>
          <w:sz w:val="32"/>
          <w:szCs w:val="32"/>
        </w:rPr>
        <w:t>27</w:t>
      </w:r>
      <w:r>
        <w:rPr>
          <w:rFonts w:ascii="仿宋_GB2312" w:eastAsia="仿宋_GB2312" w:hAnsi="仿宋" w:cs="宋体" w:hint="eastAsia"/>
          <w:sz w:val="32"/>
          <w:szCs w:val="32"/>
        </w:rPr>
        <w:t>亩。该项目由西坪镇政府作为业主单位</w:t>
      </w:r>
      <w:bookmarkStart w:id="0" w:name="_GoBack"/>
      <w:bookmarkEnd w:id="0"/>
      <w:r>
        <w:rPr>
          <w:rFonts w:ascii="仿宋_GB2312" w:eastAsia="仿宋_GB2312" w:hAnsi="仿宋" w:cs="宋体" w:hint="eastAsia"/>
          <w:sz w:val="32"/>
          <w:szCs w:val="32"/>
        </w:rPr>
        <w:t>。</w:t>
      </w:r>
    </w:p>
    <w:p w:rsidR="004A67B5" w:rsidRDefault="004A67B5" w:rsidP="004A67B5">
      <w:pPr>
        <w:spacing w:line="540" w:lineRule="exact"/>
        <w:ind w:firstLine="640"/>
        <w:rPr>
          <w:rFonts w:ascii="黑体" w:eastAsia="黑体" w:hAnsi="黑体" w:cs="黑体"/>
          <w:sz w:val="32"/>
          <w:szCs w:val="32"/>
        </w:rPr>
      </w:pPr>
      <w:r>
        <w:rPr>
          <w:rFonts w:ascii="黑体" w:eastAsia="黑体" w:hAnsi="黑体" w:cs="黑体" w:hint="eastAsia"/>
          <w:sz w:val="32"/>
          <w:szCs w:val="32"/>
        </w:rPr>
        <w:t>二、技术要求</w:t>
      </w:r>
    </w:p>
    <w:p w:rsidR="004A67B5" w:rsidRPr="004A67B5" w:rsidRDefault="004A67B5" w:rsidP="004A67B5">
      <w:pPr>
        <w:spacing w:line="540" w:lineRule="exact"/>
        <w:ind w:firstLine="643"/>
        <w:rPr>
          <w:rFonts w:ascii="仿宋_GB2312" w:eastAsia="仿宋_GB2312" w:hAnsi="仿宋" w:cs="宋体"/>
          <w:sz w:val="32"/>
          <w:szCs w:val="32"/>
        </w:rPr>
      </w:pPr>
      <w:r w:rsidRPr="004A67B5">
        <w:rPr>
          <w:rFonts w:ascii="仿宋_GB2312" w:eastAsia="仿宋_GB2312" w:hAnsi="仿宋" w:cs="宋体"/>
          <w:b/>
          <w:sz w:val="32"/>
          <w:szCs w:val="32"/>
        </w:rPr>
        <w:t>1.</w:t>
      </w:r>
      <w:r w:rsidRPr="004A67B5">
        <w:rPr>
          <w:rFonts w:ascii="仿宋_GB2312" w:eastAsia="仿宋_GB2312" w:hAnsi="仿宋" w:cs="宋体" w:hint="eastAsia"/>
          <w:b/>
          <w:sz w:val="32"/>
          <w:szCs w:val="32"/>
        </w:rPr>
        <w:t>树种选择：</w:t>
      </w:r>
      <w:r>
        <w:rPr>
          <w:rFonts w:ascii="仿宋_GB2312" w:eastAsia="仿宋_GB2312" w:hAnsi="仿宋" w:cs="宋体" w:hint="eastAsia"/>
          <w:sz w:val="32"/>
          <w:szCs w:val="32"/>
        </w:rPr>
        <w:t>按照“造林大苗化、树种多样化、品种乡土化、色彩季相化”要求，以乡土阔叶树种为主，常绿与落叶镶嵌，营造多树种、多功能、多效益的生态景观林，选用山杜英、火力楠、香樟、紫玉兰、黄花风铃木、桂花等树种。</w:t>
      </w:r>
    </w:p>
    <w:p w:rsidR="004A67B5" w:rsidRDefault="004A67B5" w:rsidP="004A67B5">
      <w:pPr>
        <w:spacing w:line="540" w:lineRule="exact"/>
        <w:ind w:firstLine="643"/>
        <w:rPr>
          <w:rFonts w:ascii="仿宋_GB2312" w:eastAsia="仿宋_GB2312" w:hAnsi="仿宋" w:cs="宋体"/>
          <w:sz w:val="32"/>
          <w:szCs w:val="32"/>
        </w:rPr>
      </w:pPr>
      <w:r w:rsidRPr="004A67B5">
        <w:rPr>
          <w:rFonts w:ascii="仿宋_GB2312" w:eastAsia="仿宋_GB2312" w:hAnsi="仿宋" w:cs="宋体"/>
          <w:b/>
          <w:sz w:val="32"/>
          <w:szCs w:val="32"/>
        </w:rPr>
        <w:t>2.</w:t>
      </w:r>
      <w:r w:rsidRPr="004A67B5">
        <w:rPr>
          <w:rFonts w:ascii="仿宋_GB2312" w:eastAsia="仿宋_GB2312" w:hAnsi="仿宋" w:cs="宋体" w:hint="eastAsia"/>
          <w:b/>
          <w:sz w:val="32"/>
          <w:szCs w:val="32"/>
        </w:rPr>
        <w:t>苗木标准：</w:t>
      </w:r>
      <w:r>
        <w:rPr>
          <w:rFonts w:ascii="仿宋_GB2312" w:eastAsia="仿宋_GB2312" w:hAnsi="仿宋" w:cs="宋体" w:hint="eastAsia"/>
          <w:sz w:val="32"/>
          <w:szCs w:val="32"/>
        </w:rPr>
        <w:t>选用生长健壮、顶芽饱满、根系发达、无检疫</w:t>
      </w:r>
      <w:r>
        <w:rPr>
          <w:rFonts w:ascii="仿宋_GB2312" w:eastAsia="仿宋_GB2312" w:hAnsi="仿宋" w:cs="宋体" w:hint="eastAsia"/>
          <w:sz w:val="32"/>
          <w:szCs w:val="32"/>
        </w:rPr>
        <w:lastRenderedPageBreak/>
        <w:t>对象和机械损伤的，地径≥</w:t>
      </w:r>
      <w:r>
        <w:rPr>
          <w:rFonts w:ascii="仿宋_GB2312" w:eastAsia="仿宋_GB2312" w:hAnsi="仿宋" w:cs="宋体"/>
          <w:sz w:val="32"/>
          <w:szCs w:val="32"/>
        </w:rPr>
        <w:t>3cm</w:t>
      </w:r>
      <w:r>
        <w:rPr>
          <w:rFonts w:ascii="仿宋_GB2312" w:eastAsia="仿宋_GB2312" w:hAnsi="仿宋" w:cs="宋体" w:hint="eastAsia"/>
          <w:sz w:val="32"/>
          <w:szCs w:val="32"/>
        </w:rPr>
        <w:t>、苗高≥</w:t>
      </w:r>
      <w:r>
        <w:rPr>
          <w:rFonts w:ascii="仿宋_GB2312" w:eastAsia="仿宋_GB2312" w:hAnsi="仿宋" w:cs="宋体"/>
          <w:sz w:val="32"/>
          <w:szCs w:val="32"/>
        </w:rPr>
        <w:t>250cm</w:t>
      </w:r>
      <w:r>
        <w:rPr>
          <w:rFonts w:ascii="仿宋_GB2312" w:eastAsia="仿宋_GB2312" w:hAnsi="仿宋" w:cs="宋体" w:hint="eastAsia"/>
          <w:sz w:val="32"/>
          <w:szCs w:val="32"/>
        </w:rPr>
        <w:t>的容器苗。</w:t>
      </w:r>
    </w:p>
    <w:p w:rsidR="004A67B5" w:rsidRDefault="004A67B5" w:rsidP="004A67B5">
      <w:pPr>
        <w:spacing w:line="540" w:lineRule="exact"/>
        <w:ind w:firstLine="643"/>
        <w:rPr>
          <w:rFonts w:ascii="仿宋_GB2312" w:eastAsia="仿宋_GB2312" w:hAnsi="仿宋" w:cs="宋体"/>
          <w:sz w:val="32"/>
          <w:szCs w:val="32"/>
        </w:rPr>
      </w:pPr>
      <w:r w:rsidRPr="004A67B5">
        <w:rPr>
          <w:rFonts w:ascii="仿宋_GB2312" w:eastAsia="仿宋_GB2312" w:hAnsi="仿宋" w:cs="宋体"/>
          <w:b/>
          <w:sz w:val="32"/>
          <w:szCs w:val="32"/>
        </w:rPr>
        <w:t>3.</w:t>
      </w:r>
      <w:r w:rsidRPr="004A67B5">
        <w:rPr>
          <w:rFonts w:ascii="仿宋_GB2312" w:eastAsia="仿宋_GB2312" w:hAnsi="仿宋" w:cs="宋体" w:hint="eastAsia"/>
          <w:b/>
          <w:sz w:val="32"/>
          <w:szCs w:val="32"/>
        </w:rPr>
        <w:t>造林密度：</w:t>
      </w:r>
      <w:r>
        <w:rPr>
          <w:rFonts w:ascii="仿宋_GB2312" w:eastAsia="仿宋_GB2312" w:hAnsi="仿宋" w:cs="宋体"/>
          <w:sz w:val="32"/>
          <w:szCs w:val="32"/>
        </w:rPr>
        <w:t>42</w:t>
      </w:r>
      <w:r>
        <w:rPr>
          <w:rFonts w:ascii="仿宋_GB2312" w:eastAsia="仿宋_GB2312" w:hAnsi="仿宋" w:cs="宋体" w:hint="eastAsia"/>
          <w:sz w:val="32"/>
          <w:szCs w:val="32"/>
        </w:rPr>
        <w:t>株</w:t>
      </w:r>
      <w:r>
        <w:rPr>
          <w:rFonts w:ascii="仿宋_GB2312" w:eastAsia="仿宋_GB2312" w:hAnsi="仿宋" w:cs="宋体"/>
          <w:sz w:val="32"/>
          <w:szCs w:val="32"/>
        </w:rPr>
        <w:t>/</w:t>
      </w:r>
      <w:r>
        <w:rPr>
          <w:rFonts w:ascii="仿宋_GB2312" w:eastAsia="仿宋_GB2312" w:hAnsi="仿宋" w:cs="宋体" w:hint="eastAsia"/>
          <w:sz w:val="32"/>
          <w:szCs w:val="32"/>
        </w:rPr>
        <w:t>亩，造林苗木分布均匀。</w:t>
      </w:r>
    </w:p>
    <w:p w:rsidR="004A67B5" w:rsidRDefault="004A67B5" w:rsidP="004A67B5">
      <w:pPr>
        <w:spacing w:line="540" w:lineRule="exact"/>
        <w:ind w:firstLine="643"/>
        <w:rPr>
          <w:rFonts w:ascii="仿宋_GB2312" w:eastAsia="仿宋_GB2312" w:hAnsi="仿宋" w:cs="宋体"/>
          <w:sz w:val="32"/>
          <w:szCs w:val="32"/>
        </w:rPr>
      </w:pPr>
      <w:r w:rsidRPr="004A67B5">
        <w:rPr>
          <w:rFonts w:ascii="仿宋_GB2312" w:eastAsia="仿宋_GB2312" w:hAnsi="仿宋" w:cs="宋体"/>
          <w:b/>
          <w:sz w:val="32"/>
          <w:szCs w:val="32"/>
        </w:rPr>
        <w:t>4.</w:t>
      </w:r>
      <w:r w:rsidRPr="004A67B5">
        <w:rPr>
          <w:rFonts w:ascii="仿宋_GB2312" w:eastAsia="仿宋_GB2312" w:hAnsi="仿宋" w:cs="宋体" w:hint="eastAsia"/>
          <w:b/>
          <w:sz w:val="32"/>
          <w:szCs w:val="32"/>
        </w:rPr>
        <w:t>栽植要求：</w:t>
      </w:r>
      <w:r>
        <w:rPr>
          <w:rFonts w:ascii="仿宋_GB2312" w:eastAsia="仿宋_GB2312" w:hAnsi="仿宋" w:cs="宋体" w:hint="eastAsia"/>
          <w:sz w:val="32"/>
          <w:szCs w:val="32"/>
        </w:rPr>
        <w:t>采用带状、块状整地，挖明穴、回表土。穴规格</w:t>
      </w:r>
      <w:r>
        <w:rPr>
          <w:rFonts w:ascii="仿宋_GB2312" w:eastAsia="仿宋_GB2312" w:hAnsi="仿宋" w:cs="宋体"/>
          <w:sz w:val="32"/>
          <w:szCs w:val="32"/>
        </w:rPr>
        <w:t>60cm</w:t>
      </w:r>
      <w:r>
        <w:rPr>
          <w:rFonts w:ascii="仿宋_GB2312" w:eastAsia="仿宋_GB2312" w:hAnsi="仿宋" w:cs="宋体" w:hint="eastAsia"/>
          <w:sz w:val="32"/>
          <w:szCs w:val="32"/>
        </w:rPr>
        <w:t>（面宽）×</w:t>
      </w:r>
      <w:r>
        <w:rPr>
          <w:rFonts w:ascii="仿宋_GB2312" w:eastAsia="仿宋_GB2312" w:hAnsi="仿宋" w:cs="宋体"/>
          <w:sz w:val="32"/>
          <w:szCs w:val="32"/>
        </w:rPr>
        <w:t>50 cm</w:t>
      </w:r>
      <w:r>
        <w:rPr>
          <w:rFonts w:ascii="仿宋_GB2312" w:eastAsia="仿宋_GB2312" w:hAnsi="仿宋" w:cs="宋体" w:hint="eastAsia"/>
          <w:sz w:val="32"/>
          <w:szCs w:val="32"/>
        </w:rPr>
        <w:t>（穴深）×</w:t>
      </w:r>
      <w:r>
        <w:rPr>
          <w:rFonts w:ascii="仿宋_GB2312" w:eastAsia="仿宋_GB2312" w:hAnsi="仿宋" w:cs="宋体"/>
          <w:sz w:val="32"/>
          <w:szCs w:val="32"/>
        </w:rPr>
        <w:t>40 cm</w:t>
      </w:r>
      <w:r>
        <w:rPr>
          <w:rFonts w:ascii="仿宋_GB2312" w:eastAsia="仿宋_GB2312" w:hAnsi="仿宋" w:cs="宋体" w:hint="eastAsia"/>
          <w:sz w:val="32"/>
          <w:szCs w:val="32"/>
        </w:rPr>
        <w:t>（底宽）以上，造林当年施基肥并抚育</w:t>
      </w:r>
      <w:r>
        <w:rPr>
          <w:rFonts w:ascii="仿宋_GB2312" w:eastAsia="仿宋_GB2312" w:hAnsi="仿宋" w:cs="宋体"/>
          <w:sz w:val="32"/>
          <w:szCs w:val="32"/>
        </w:rPr>
        <w:t>1</w:t>
      </w:r>
      <w:r>
        <w:rPr>
          <w:rFonts w:ascii="仿宋_GB2312" w:eastAsia="仿宋_GB2312" w:hAnsi="仿宋" w:cs="宋体" w:hint="eastAsia"/>
          <w:sz w:val="32"/>
          <w:szCs w:val="32"/>
        </w:rPr>
        <w:t>次</w:t>
      </w:r>
      <w:r>
        <w:rPr>
          <w:rFonts w:ascii="仿宋_GB2312" w:eastAsia="仿宋_GB2312" w:hAnsi="仿宋" w:cs="宋体"/>
          <w:sz w:val="32"/>
          <w:szCs w:val="32"/>
        </w:rPr>
        <w:t>,</w:t>
      </w:r>
      <w:r>
        <w:rPr>
          <w:rFonts w:ascii="仿宋_GB2312" w:eastAsia="仿宋_GB2312" w:hAnsi="仿宋" w:cs="宋体" w:hint="eastAsia"/>
          <w:sz w:val="32"/>
          <w:szCs w:val="32"/>
        </w:rPr>
        <w:t>管护期</w:t>
      </w:r>
      <w:r>
        <w:rPr>
          <w:rFonts w:ascii="仿宋_GB2312" w:eastAsia="仿宋_GB2312" w:hAnsi="仿宋" w:cs="宋体"/>
          <w:sz w:val="32"/>
          <w:szCs w:val="32"/>
        </w:rPr>
        <w:t>3</w:t>
      </w:r>
      <w:r>
        <w:rPr>
          <w:rFonts w:ascii="仿宋_GB2312" w:eastAsia="仿宋_GB2312" w:hAnsi="仿宋" w:cs="宋体" w:hint="eastAsia"/>
          <w:sz w:val="32"/>
          <w:szCs w:val="32"/>
        </w:rPr>
        <w:t>个月。</w:t>
      </w:r>
    </w:p>
    <w:p w:rsidR="004A67B5" w:rsidRDefault="004A67B5" w:rsidP="004A67B5">
      <w:pPr>
        <w:spacing w:line="540" w:lineRule="exact"/>
        <w:ind w:firstLine="640"/>
        <w:rPr>
          <w:rFonts w:ascii="黑体" w:eastAsia="黑体" w:hAnsi="黑体" w:cs="黑体"/>
          <w:sz w:val="32"/>
          <w:szCs w:val="32"/>
        </w:rPr>
      </w:pPr>
      <w:r>
        <w:rPr>
          <w:rFonts w:ascii="黑体" w:eastAsia="黑体" w:hAnsi="黑体" w:cs="黑体" w:hint="eastAsia"/>
          <w:sz w:val="32"/>
          <w:szCs w:val="32"/>
        </w:rPr>
        <w:t>三、补助标准</w:t>
      </w:r>
    </w:p>
    <w:p w:rsidR="004A67B5" w:rsidRDefault="004A67B5" w:rsidP="004A67B5">
      <w:pPr>
        <w:spacing w:line="540" w:lineRule="exact"/>
        <w:ind w:firstLine="640"/>
        <w:rPr>
          <w:rFonts w:ascii="仿宋_GB2312" w:eastAsia="仿宋_GB2312" w:hAnsi="仿宋" w:cs="宋体"/>
          <w:sz w:val="32"/>
          <w:szCs w:val="32"/>
        </w:rPr>
      </w:pPr>
      <w:r>
        <w:rPr>
          <w:rFonts w:ascii="仿宋_GB2312" w:eastAsia="仿宋_GB2312" w:hAnsi="仿宋" w:cs="宋体" w:hint="eastAsia"/>
          <w:sz w:val="32"/>
          <w:szCs w:val="32"/>
        </w:rPr>
        <w:t>该项目建设补助资金</w:t>
      </w:r>
      <w:r>
        <w:rPr>
          <w:rFonts w:ascii="仿宋_GB2312" w:eastAsia="仿宋_GB2312" w:hAnsi="仿宋" w:cs="宋体"/>
          <w:sz w:val="32"/>
          <w:szCs w:val="32"/>
        </w:rPr>
        <w:t>3000</w:t>
      </w:r>
      <w:r>
        <w:rPr>
          <w:rFonts w:ascii="仿宋_GB2312" w:eastAsia="仿宋_GB2312" w:hAnsi="仿宋" w:cs="宋体" w:hint="eastAsia"/>
          <w:sz w:val="32"/>
          <w:szCs w:val="32"/>
        </w:rPr>
        <w:t>元</w:t>
      </w:r>
      <w:r>
        <w:rPr>
          <w:rFonts w:ascii="仿宋_GB2312" w:eastAsia="仿宋_GB2312" w:hAnsi="仿宋" w:cs="宋体"/>
          <w:sz w:val="32"/>
          <w:szCs w:val="32"/>
        </w:rPr>
        <w:t>/</w:t>
      </w:r>
      <w:r>
        <w:rPr>
          <w:rFonts w:ascii="仿宋_GB2312" w:eastAsia="仿宋_GB2312" w:hAnsi="仿宋" w:cs="宋体" w:hint="eastAsia"/>
          <w:sz w:val="32"/>
          <w:szCs w:val="32"/>
        </w:rPr>
        <w:t>亩，合计补助资金</w:t>
      </w:r>
      <w:r>
        <w:rPr>
          <w:rFonts w:ascii="仿宋_GB2312" w:eastAsia="仿宋_GB2312" w:hAnsi="仿宋" w:cs="宋体"/>
          <w:sz w:val="32"/>
          <w:szCs w:val="32"/>
        </w:rPr>
        <w:t>8.1</w:t>
      </w:r>
      <w:r>
        <w:rPr>
          <w:rFonts w:ascii="仿宋_GB2312" w:eastAsia="仿宋_GB2312" w:hAnsi="仿宋" w:cs="宋体" w:hint="eastAsia"/>
          <w:sz w:val="32"/>
          <w:szCs w:val="32"/>
        </w:rPr>
        <w:t>万元。项目竣工验收后，县林业局将组织现场核查，并按核查情况拨付补助资金。</w:t>
      </w:r>
    </w:p>
    <w:p w:rsidR="004A67B5" w:rsidRDefault="004A67B5" w:rsidP="004A67B5">
      <w:pPr>
        <w:spacing w:line="540" w:lineRule="exact"/>
        <w:ind w:firstLine="640"/>
        <w:rPr>
          <w:rFonts w:ascii="黑体" w:eastAsia="黑体" w:hAnsi="黑体" w:cs="黑体"/>
          <w:sz w:val="32"/>
          <w:szCs w:val="32"/>
        </w:rPr>
      </w:pPr>
      <w:r>
        <w:rPr>
          <w:rFonts w:ascii="黑体" w:eastAsia="黑体" w:hAnsi="黑体" w:cs="黑体" w:hint="eastAsia"/>
          <w:sz w:val="32"/>
          <w:szCs w:val="32"/>
        </w:rPr>
        <w:t>四、工作要求</w:t>
      </w:r>
    </w:p>
    <w:p w:rsidR="004A67B5" w:rsidRDefault="004A67B5" w:rsidP="004A67B5">
      <w:pPr>
        <w:spacing w:line="540" w:lineRule="exact"/>
        <w:ind w:firstLine="643"/>
        <w:rPr>
          <w:rFonts w:ascii="仿宋_GB2312" w:eastAsia="仿宋_GB2312" w:hAnsi="仿宋" w:cs="宋体"/>
          <w:sz w:val="32"/>
          <w:szCs w:val="32"/>
        </w:rPr>
      </w:pPr>
      <w:r w:rsidRPr="00A5597F">
        <w:rPr>
          <w:rFonts w:ascii="仿宋_GB2312" w:eastAsia="仿宋_GB2312" w:hAnsi="楷体" w:cs="楷体"/>
          <w:b/>
          <w:bCs/>
          <w:sz w:val="32"/>
          <w:szCs w:val="32"/>
        </w:rPr>
        <w:t>1.</w:t>
      </w:r>
      <w:r w:rsidRPr="00A5597F">
        <w:rPr>
          <w:rFonts w:ascii="仿宋_GB2312" w:eastAsia="仿宋_GB2312" w:hAnsi="楷体" w:cs="楷体" w:hint="eastAsia"/>
          <w:b/>
          <w:bCs/>
          <w:sz w:val="32"/>
          <w:szCs w:val="32"/>
        </w:rPr>
        <w:t>加强监督管理。</w:t>
      </w:r>
      <w:r>
        <w:rPr>
          <w:rFonts w:ascii="仿宋_GB2312" w:eastAsia="仿宋_GB2312" w:hAnsi="仿宋" w:cs="宋体" w:hint="eastAsia"/>
          <w:sz w:val="32"/>
          <w:szCs w:val="32"/>
        </w:rPr>
        <w:t>加强项目建设的组织领导和监督管理，强化对施工单位的技术指导和过程管理，确保项目建设成效。</w:t>
      </w:r>
    </w:p>
    <w:p w:rsidR="004A67B5" w:rsidRDefault="004A67B5" w:rsidP="004A67B5">
      <w:pPr>
        <w:spacing w:line="540" w:lineRule="exact"/>
        <w:ind w:firstLine="643"/>
        <w:rPr>
          <w:rFonts w:ascii="仿宋_GB2312" w:eastAsia="仿宋_GB2312" w:hAnsi="仿宋" w:cs="宋体"/>
          <w:sz w:val="32"/>
          <w:szCs w:val="32"/>
        </w:rPr>
      </w:pPr>
      <w:r w:rsidRPr="00A5597F">
        <w:rPr>
          <w:rFonts w:ascii="仿宋_GB2312" w:eastAsia="仿宋_GB2312" w:hAnsi="楷体" w:cs="楷体"/>
          <w:b/>
          <w:bCs/>
          <w:sz w:val="32"/>
          <w:szCs w:val="32"/>
        </w:rPr>
        <w:t>2.</w:t>
      </w:r>
      <w:r w:rsidRPr="00A5597F">
        <w:rPr>
          <w:rFonts w:ascii="仿宋_GB2312" w:eastAsia="仿宋_GB2312" w:hAnsi="楷体" w:cs="楷体" w:hint="eastAsia"/>
          <w:b/>
          <w:bCs/>
          <w:sz w:val="32"/>
          <w:szCs w:val="32"/>
        </w:rPr>
        <w:t>加强用地管理。</w:t>
      </w:r>
      <w:r>
        <w:rPr>
          <w:rFonts w:ascii="仿宋_GB2312" w:eastAsia="仿宋_GB2312" w:hAnsi="仿宋" w:cs="宋体" w:hint="eastAsia"/>
          <w:sz w:val="32"/>
          <w:szCs w:val="32"/>
        </w:rPr>
        <w:t>严禁违规占用耕地，对违规占用耕地及永久基本农田绿化的，取消其项目建设指标。</w:t>
      </w:r>
    </w:p>
    <w:p w:rsidR="0057603F" w:rsidRDefault="004A67B5" w:rsidP="004A67B5">
      <w:pPr>
        <w:pStyle w:val="p"/>
        <w:spacing w:before="0" w:beforeAutospacing="0" w:after="0" w:afterAutospacing="0" w:line="540" w:lineRule="exact"/>
        <w:ind w:firstLine="640"/>
        <w:jc w:val="both"/>
        <w:rPr>
          <w:rFonts w:ascii="仿宋_GB2312" w:eastAsia="仿宋_GB2312"/>
          <w:sz w:val="32"/>
          <w:szCs w:val="32"/>
        </w:rPr>
      </w:pPr>
      <w:r w:rsidRPr="00A5597F">
        <w:rPr>
          <w:rFonts w:ascii="仿宋_GB2312" w:eastAsia="仿宋_GB2312" w:hAnsi="楷体" w:cs="楷体"/>
          <w:b/>
          <w:bCs/>
          <w:sz w:val="32"/>
          <w:szCs w:val="32"/>
        </w:rPr>
        <w:t>3.</w:t>
      </w:r>
      <w:r w:rsidRPr="00A5597F">
        <w:rPr>
          <w:rFonts w:ascii="仿宋_GB2312" w:eastAsia="仿宋_GB2312" w:hAnsi="楷体" w:cs="楷体" w:hint="eastAsia"/>
          <w:b/>
          <w:bCs/>
          <w:sz w:val="32"/>
          <w:szCs w:val="32"/>
        </w:rPr>
        <w:t>把握时间节点。</w:t>
      </w:r>
      <w:r w:rsidRPr="004A67B5">
        <w:rPr>
          <w:rFonts w:ascii="仿宋_GB2312" w:eastAsia="仿宋_GB2312" w:hAnsi="仿宋" w:hint="eastAsia"/>
          <w:b/>
          <w:sz w:val="32"/>
          <w:szCs w:val="32"/>
        </w:rPr>
        <w:t>一是</w:t>
      </w:r>
      <w:r>
        <w:rPr>
          <w:rFonts w:ascii="仿宋_GB2312" w:eastAsia="仿宋_GB2312" w:hAnsi="仿宋" w:hint="eastAsia"/>
          <w:sz w:val="32"/>
          <w:szCs w:val="32"/>
        </w:rPr>
        <w:t>作业设计，按照项目技术要求开展作业设计，于</w:t>
      </w:r>
      <w:smartTag w:uri="urn:schemas-microsoft-com:office:smarttags" w:element="chsdate">
        <w:smartTagPr>
          <w:attr w:name="IsROCDate" w:val="False"/>
          <w:attr w:name="IsLunarDate" w:val="False"/>
          <w:attr w:name="Day" w:val="30"/>
          <w:attr w:name="Month" w:val="6"/>
          <w:attr w:name="Year" w:val="2024"/>
        </w:smartTagP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w:t>
        </w:r>
      </w:smartTag>
      <w:r>
        <w:rPr>
          <w:rFonts w:ascii="仿宋_GB2312" w:eastAsia="仿宋_GB2312" w:hAnsi="仿宋" w:hint="eastAsia"/>
          <w:sz w:val="32"/>
          <w:szCs w:val="32"/>
        </w:rPr>
        <w:t>前提交作业设计材料。</w:t>
      </w:r>
      <w:r w:rsidRPr="004A67B5">
        <w:rPr>
          <w:rFonts w:ascii="仿宋_GB2312" w:eastAsia="仿宋_GB2312" w:hAnsi="仿宋" w:hint="eastAsia"/>
          <w:b/>
          <w:sz w:val="32"/>
          <w:szCs w:val="32"/>
        </w:rPr>
        <w:t>二是</w:t>
      </w:r>
      <w:r>
        <w:rPr>
          <w:rFonts w:ascii="仿宋_GB2312" w:eastAsia="仿宋_GB2312" w:hAnsi="仿宋" w:hint="eastAsia"/>
          <w:sz w:val="32"/>
          <w:szCs w:val="32"/>
        </w:rPr>
        <w:t>组织施工，严格按照项目技术要求规范施工，于</w:t>
      </w:r>
      <w:smartTag w:uri="urn:schemas-microsoft-com:office:smarttags" w:element="chsdate">
        <w:smartTagPr>
          <w:attr w:name="IsROCDate" w:val="False"/>
          <w:attr w:name="IsLunarDate" w:val="False"/>
          <w:attr w:name="Day" w:val="31"/>
          <w:attr w:name="Month" w:val="10"/>
          <w:attr w:name="Year" w:val="2024"/>
        </w:smartTagP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w:t>
        </w:r>
      </w:smartTag>
      <w:r>
        <w:rPr>
          <w:rFonts w:ascii="仿宋_GB2312" w:eastAsia="仿宋_GB2312" w:hAnsi="仿宋" w:hint="eastAsia"/>
          <w:sz w:val="32"/>
          <w:szCs w:val="32"/>
        </w:rPr>
        <w:t>前完成项目建设任务。</w:t>
      </w:r>
      <w:r w:rsidRPr="004A67B5">
        <w:rPr>
          <w:rFonts w:ascii="仿宋_GB2312" w:eastAsia="仿宋_GB2312" w:hAnsi="仿宋" w:hint="eastAsia"/>
          <w:b/>
          <w:sz w:val="32"/>
          <w:szCs w:val="32"/>
        </w:rPr>
        <w:t>三是</w:t>
      </w:r>
      <w:r>
        <w:rPr>
          <w:rFonts w:ascii="仿宋_GB2312" w:eastAsia="仿宋_GB2312" w:hAnsi="仿宋" w:hint="eastAsia"/>
          <w:sz w:val="32"/>
          <w:szCs w:val="32"/>
        </w:rPr>
        <w:t>检查验收，于</w:t>
      </w:r>
      <w:smartTag w:uri="urn:schemas-microsoft-com:office:smarttags" w:element="chsdate">
        <w:smartTagPr>
          <w:attr w:name="IsROCDate" w:val="False"/>
          <w:attr w:name="IsLunarDate" w:val="False"/>
          <w:attr w:name="Day" w:val="31"/>
          <w:attr w:name="Month" w:val="10"/>
          <w:attr w:name="Year" w:val="2024"/>
        </w:smartTagP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w:t>
        </w:r>
      </w:smartTag>
      <w:r>
        <w:rPr>
          <w:rFonts w:ascii="仿宋_GB2312" w:eastAsia="仿宋_GB2312" w:hAnsi="仿宋" w:hint="eastAsia"/>
          <w:sz w:val="32"/>
          <w:szCs w:val="32"/>
        </w:rPr>
        <w:t>前将项目验收材料报送县林业局。</w:t>
      </w:r>
    </w:p>
    <w:p w:rsidR="000E336B" w:rsidRDefault="000E336B" w:rsidP="004A67B5">
      <w:pPr>
        <w:pStyle w:val="p"/>
        <w:spacing w:before="0" w:beforeAutospacing="0" w:after="0" w:afterAutospacing="0" w:line="540" w:lineRule="exact"/>
        <w:ind w:firstLine="640"/>
        <w:jc w:val="both"/>
        <w:rPr>
          <w:rFonts w:ascii="仿宋_GB2312" w:eastAsia="仿宋_GB2312"/>
          <w:sz w:val="32"/>
          <w:szCs w:val="32"/>
        </w:rPr>
      </w:pPr>
    </w:p>
    <w:p w:rsidR="0075501A" w:rsidRDefault="0075501A" w:rsidP="004A67B5">
      <w:pPr>
        <w:pStyle w:val="p"/>
        <w:spacing w:before="0" w:beforeAutospacing="0" w:after="0" w:afterAutospacing="0" w:line="540" w:lineRule="exact"/>
        <w:ind w:firstLine="640"/>
        <w:jc w:val="both"/>
        <w:rPr>
          <w:rFonts w:ascii="仿宋_GB2312" w:eastAsia="仿宋_GB2312"/>
          <w:sz w:val="32"/>
          <w:szCs w:val="32"/>
        </w:rPr>
      </w:pPr>
    </w:p>
    <w:p w:rsidR="0057603F" w:rsidRDefault="0057603F" w:rsidP="004A67B5">
      <w:pPr>
        <w:pStyle w:val="p"/>
        <w:spacing w:before="0" w:beforeAutospacing="0" w:after="0" w:afterAutospacing="0" w:line="540" w:lineRule="exact"/>
        <w:ind w:rightChars="550" w:right="1155"/>
        <w:jc w:val="right"/>
        <w:rPr>
          <w:rFonts w:ascii="仿宋_GB2312" w:eastAsia="仿宋_GB2312"/>
          <w:sz w:val="32"/>
          <w:szCs w:val="32"/>
        </w:rPr>
      </w:pPr>
      <w:r>
        <w:rPr>
          <w:rFonts w:ascii="仿宋_GB2312" w:eastAsia="仿宋_GB2312" w:hint="eastAsia"/>
          <w:sz w:val="32"/>
          <w:szCs w:val="32"/>
        </w:rPr>
        <w:t>安溪县林业局</w:t>
      </w:r>
    </w:p>
    <w:p w:rsidR="0057603F" w:rsidRDefault="0057603F" w:rsidP="004A67B5">
      <w:pPr>
        <w:pStyle w:val="p"/>
        <w:spacing w:before="0" w:beforeAutospacing="0" w:after="0" w:afterAutospacing="0" w:line="540" w:lineRule="exact"/>
        <w:ind w:rightChars="400" w:right="840"/>
        <w:jc w:val="right"/>
        <w:rPr>
          <w:sz w:val="28"/>
          <w:szCs w:val="28"/>
        </w:rPr>
      </w:pPr>
      <w:r>
        <w:rPr>
          <w:rFonts w:ascii="仿宋_GB2312" w:eastAsia="仿宋_GB2312" w:hint="eastAsia"/>
          <w:sz w:val="32"/>
          <w:szCs w:val="32"/>
        </w:rPr>
        <w:t>2024年</w:t>
      </w:r>
      <w:r w:rsidR="004A67B5">
        <w:rPr>
          <w:rFonts w:ascii="仿宋_GB2312" w:eastAsia="仿宋_GB2312" w:hint="eastAsia"/>
          <w:sz w:val="32"/>
          <w:szCs w:val="32"/>
        </w:rPr>
        <w:t>6</w:t>
      </w:r>
      <w:r>
        <w:rPr>
          <w:rFonts w:ascii="仿宋_GB2312" w:eastAsia="仿宋_GB2312" w:hint="eastAsia"/>
          <w:sz w:val="32"/>
          <w:szCs w:val="32"/>
        </w:rPr>
        <w:t>月</w:t>
      </w:r>
      <w:r w:rsidR="004A67B5">
        <w:rPr>
          <w:rFonts w:ascii="仿宋_GB2312" w:eastAsia="仿宋_GB2312" w:hint="eastAsia"/>
          <w:sz w:val="32"/>
          <w:szCs w:val="32"/>
        </w:rPr>
        <w:t>24</w:t>
      </w:r>
      <w:r>
        <w:rPr>
          <w:rFonts w:ascii="仿宋_GB2312" w:eastAsia="仿宋_GB2312" w:hint="eastAsia"/>
          <w:sz w:val="32"/>
          <w:szCs w:val="32"/>
        </w:rPr>
        <w:t>日</w:t>
      </w:r>
    </w:p>
    <w:p w:rsidR="00B6235A" w:rsidRPr="00011FA9" w:rsidRDefault="00D64972" w:rsidP="004A67B5">
      <w:pPr>
        <w:spacing w:line="540" w:lineRule="exact"/>
        <w:ind w:rightChars="400" w:right="840" w:firstLineChars="0" w:firstLine="0"/>
        <w:jc w:val="left"/>
        <w:rPr>
          <w:rFonts w:ascii="仿宋_GB2312" w:eastAsia="仿宋_GB2312" w:hAnsi="仿宋_GB2312"/>
          <w:sz w:val="32"/>
          <w:szCs w:val="32"/>
        </w:rPr>
      </w:pPr>
      <w:r>
        <w:rPr>
          <w:rFonts w:ascii="仿宋_GB2312" w:eastAsia="仿宋_GB2312" w:hAnsi="仿宋_GB2312" w:hint="eastAsia"/>
          <w:sz w:val="32"/>
          <w:szCs w:val="32"/>
        </w:rPr>
        <w:t>（此件</w:t>
      </w:r>
      <w:r w:rsidR="0075501A">
        <w:rPr>
          <w:rFonts w:ascii="仿宋_GB2312" w:eastAsia="仿宋_GB2312" w:hAnsi="仿宋_GB2312" w:hint="eastAsia"/>
          <w:sz w:val="32"/>
          <w:szCs w:val="32"/>
        </w:rPr>
        <w:t>公开</w:t>
      </w:r>
      <w:r w:rsidR="004A67B5">
        <w:rPr>
          <w:rFonts w:ascii="仿宋_GB2312" w:eastAsia="仿宋_GB2312" w:hAnsi="仿宋_GB2312" w:hint="eastAsia"/>
          <w:sz w:val="32"/>
          <w:szCs w:val="32"/>
        </w:rPr>
        <w:t>发布</w:t>
      </w:r>
      <w:r>
        <w:rPr>
          <w:rFonts w:ascii="仿宋_GB2312" w:eastAsia="仿宋_GB2312" w:hAnsi="仿宋_GB2312" w:hint="eastAsia"/>
          <w:sz w:val="32"/>
          <w:szCs w:val="32"/>
        </w:rPr>
        <w:t>）</w:t>
      </w:r>
    </w:p>
    <w:sectPr w:rsidR="00B6235A" w:rsidRPr="00011FA9" w:rsidSect="0075501A">
      <w:headerReference w:type="even" r:id="rId6"/>
      <w:headerReference w:type="default" r:id="rId7"/>
      <w:footerReference w:type="even" r:id="rId8"/>
      <w:footerReference w:type="default" r:id="rId9"/>
      <w:headerReference w:type="first" r:id="rId10"/>
      <w:footerReference w:type="first" r:id="rId11"/>
      <w:pgSz w:w="11906" w:h="16838"/>
      <w:pgMar w:top="1928" w:right="1474" w:bottom="1871" w:left="1588" w:header="851" w:footer="113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57" w:rsidRDefault="00E11257" w:rsidP="00B6235A">
      <w:pPr>
        <w:ind w:firstLine="420"/>
      </w:pPr>
      <w:r>
        <w:separator/>
      </w:r>
    </w:p>
  </w:endnote>
  <w:endnote w:type="continuationSeparator" w:id="1">
    <w:p w:rsidR="00E11257" w:rsidRDefault="00E11257" w:rsidP="00B6235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94"/>
      <w:docPartObj>
        <w:docPartGallery w:val="Page Numbers (Bottom of Page)"/>
        <w:docPartUnique/>
      </w:docPartObj>
    </w:sdtPr>
    <w:sdtContent>
      <w:p w:rsidR="00B66BC9" w:rsidRDefault="007F6984" w:rsidP="0032272E">
        <w:pPr>
          <w:pStyle w:val="a4"/>
          <w:snapToGrid/>
          <w:spacing w:line="240" w:lineRule="auto"/>
          <w:ind w:leftChars="100" w:left="210" w:firstLineChars="0" w:firstLine="0"/>
        </w:pPr>
        <w:r w:rsidRPr="009A7758">
          <w:rPr>
            <w:rFonts w:asciiTheme="majorEastAsia" w:eastAsiaTheme="majorEastAsia" w:hAnsiTheme="majorEastAsia"/>
            <w:sz w:val="28"/>
            <w:szCs w:val="28"/>
          </w:rPr>
          <w:fldChar w:fldCharType="begin"/>
        </w:r>
        <w:r w:rsidR="00B66BC9"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4A67B5">
          <w:rPr>
            <w:rFonts w:asciiTheme="majorEastAsia" w:eastAsiaTheme="majorEastAsia" w:hAnsiTheme="majorEastAsia"/>
            <w:noProof/>
            <w:sz w:val="28"/>
            <w:szCs w:val="28"/>
          </w:rPr>
          <w:t>- 2 -</w:t>
        </w:r>
        <w:r w:rsidRPr="009A7758">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88"/>
      <w:docPartObj>
        <w:docPartGallery w:val="Page Numbers (Bottom of Page)"/>
        <w:docPartUnique/>
      </w:docPartObj>
    </w:sdtPr>
    <w:sdtContent>
      <w:p w:rsidR="00B66BC9" w:rsidRPr="009A7758" w:rsidRDefault="007F6984" w:rsidP="0032272E">
        <w:pPr>
          <w:pStyle w:val="a4"/>
          <w:snapToGrid/>
          <w:spacing w:line="240" w:lineRule="auto"/>
          <w:ind w:rightChars="100" w:right="210" w:firstLineChars="0" w:firstLine="0"/>
          <w:jc w:val="right"/>
        </w:pPr>
        <w:r w:rsidRPr="009A7758">
          <w:rPr>
            <w:rFonts w:asciiTheme="majorEastAsia" w:eastAsiaTheme="majorEastAsia" w:hAnsiTheme="majorEastAsia"/>
            <w:sz w:val="28"/>
            <w:szCs w:val="28"/>
          </w:rPr>
          <w:fldChar w:fldCharType="begin"/>
        </w:r>
        <w:r w:rsidR="00B66BC9"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4A67B5">
          <w:rPr>
            <w:rFonts w:asciiTheme="majorEastAsia" w:eastAsiaTheme="majorEastAsia" w:hAnsiTheme="majorEastAsia"/>
            <w:noProof/>
            <w:sz w:val="28"/>
            <w:szCs w:val="28"/>
          </w:rPr>
          <w:t>- 3 -</w:t>
        </w:r>
        <w:r w:rsidRPr="009A7758">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B6235A">
    <w:pPr>
      <w:pStyle w:val="a4"/>
      <w:ind w:leftChars="100" w:left="21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57" w:rsidRDefault="00E11257" w:rsidP="00B6235A">
      <w:pPr>
        <w:ind w:firstLine="420"/>
      </w:pPr>
      <w:r>
        <w:separator/>
      </w:r>
    </w:p>
  </w:footnote>
  <w:footnote w:type="continuationSeparator" w:id="1">
    <w:p w:rsidR="00E11257" w:rsidRDefault="00E11257" w:rsidP="00B6235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0NzM3ZTI0YmQ2Njk1ZTkxMGM0YzExN2M3ZGZiNmMifQ=="/>
  </w:docVars>
  <w:rsids>
    <w:rsidRoot w:val="00172A27"/>
    <w:rsid w:val="00011FA9"/>
    <w:rsid w:val="00056ED4"/>
    <w:rsid w:val="00077C9F"/>
    <w:rsid w:val="000A6780"/>
    <w:rsid w:val="000B6E6D"/>
    <w:rsid w:val="000E336B"/>
    <w:rsid w:val="000F2855"/>
    <w:rsid w:val="00103CEC"/>
    <w:rsid w:val="00151BAB"/>
    <w:rsid w:val="00172A27"/>
    <w:rsid w:val="001C0103"/>
    <w:rsid w:val="001C762D"/>
    <w:rsid w:val="00234355"/>
    <w:rsid w:val="00263412"/>
    <w:rsid w:val="00286EA6"/>
    <w:rsid w:val="002F641A"/>
    <w:rsid w:val="0032272E"/>
    <w:rsid w:val="00375F0B"/>
    <w:rsid w:val="003970F2"/>
    <w:rsid w:val="003A15BD"/>
    <w:rsid w:val="003B2E94"/>
    <w:rsid w:val="003C7EA9"/>
    <w:rsid w:val="003E6779"/>
    <w:rsid w:val="003F2509"/>
    <w:rsid w:val="00426482"/>
    <w:rsid w:val="00453865"/>
    <w:rsid w:val="00456538"/>
    <w:rsid w:val="00462DFE"/>
    <w:rsid w:val="004759B0"/>
    <w:rsid w:val="0049009E"/>
    <w:rsid w:val="00490F5B"/>
    <w:rsid w:val="004A67B5"/>
    <w:rsid w:val="004B6D13"/>
    <w:rsid w:val="004B71CE"/>
    <w:rsid w:val="004D7F3B"/>
    <w:rsid w:val="00516CAA"/>
    <w:rsid w:val="0057603F"/>
    <w:rsid w:val="005B2D76"/>
    <w:rsid w:val="005B4583"/>
    <w:rsid w:val="005E34EA"/>
    <w:rsid w:val="00603053"/>
    <w:rsid w:val="0065148F"/>
    <w:rsid w:val="00651DDD"/>
    <w:rsid w:val="006546F5"/>
    <w:rsid w:val="00657518"/>
    <w:rsid w:val="006614CD"/>
    <w:rsid w:val="006C62F2"/>
    <w:rsid w:val="006D2ABC"/>
    <w:rsid w:val="007212BA"/>
    <w:rsid w:val="0075501A"/>
    <w:rsid w:val="00792E13"/>
    <w:rsid w:val="007F6984"/>
    <w:rsid w:val="0080188F"/>
    <w:rsid w:val="00833FBF"/>
    <w:rsid w:val="008A78A2"/>
    <w:rsid w:val="008B775E"/>
    <w:rsid w:val="008C59E4"/>
    <w:rsid w:val="008F00CC"/>
    <w:rsid w:val="0090731D"/>
    <w:rsid w:val="00912EDF"/>
    <w:rsid w:val="00964BDC"/>
    <w:rsid w:val="00964FFC"/>
    <w:rsid w:val="00970289"/>
    <w:rsid w:val="00986B01"/>
    <w:rsid w:val="00994F29"/>
    <w:rsid w:val="00997157"/>
    <w:rsid w:val="009A47EA"/>
    <w:rsid w:val="009A67E1"/>
    <w:rsid w:val="009A7758"/>
    <w:rsid w:val="00A21DF9"/>
    <w:rsid w:val="00A53AEA"/>
    <w:rsid w:val="00A661D4"/>
    <w:rsid w:val="00A86096"/>
    <w:rsid w:val="00AD21B0"/>
    <w:rsid w:val="00AF6196"/>
    <w:rsid w:val="00B6235A"/>
    <w:rsid w:val="00B66BC9"/>
    <w:rsid w:val="00BC2273"/>
    <w:rsid w:val="00C20B2F"/>
    <w:rsid w:val="00C40D05"/>
    <w:rsid w:val="00D634BD"/>
    <w:rsid w:val="00D64972"/>
    <w:rsid w:val="00D83D4D"/>
    <w:rsid w:val="00DA193F"/>
    <w:rsid w:val="00DE6595"/>
    <w:rsid w:val="00E11257"/>
    <w:rsid w:val="00E4198A"/>
    <w:rsid w:val="00E43C41"/>
    <w:rsid w:val="00E50DDA"/>
    <w:rsid w:val="00E74699"/>
    <w:rsid w:val="00E75614"/>
    <w:rsid w:val="00E864FA"/>
    <w:rsid w:val="00EB7B37"/>
    <w:rsid w:val="00ED2E13"/>
    <w:rsid w:val="00F11C19"/>
    <w:rsid w:val="00F213E0"/>
    <w:rsid w:val="00F431E7"/>
    <w:rsid w:val="00FE0F37"/>
    <w:rsid w:val="029944F7"/>
    <w:rsid w:val="05B35566"/>
    <w:rsid w:val="08685156"/>
    <w:rsid w:val="08F966AC"/>
    <w:rsid w:val="0C8C6717"/>
    <w:rsid w:val="213362BA"/>
    <w:rsid w:val="2AEC0DB6"/>
    <w:rsid w:val="32D152E6"/>
    <w:rsid w:val="335D3341"/>
    <w:rsid w:val="33645577"/>
    <w:rsid w:val="3E361165"/>
    <w:rsid w:val="47ED3336"/>
    <w:rsid w:val="4A861AFA"/>
    <w:rsid w:val="5BF8101F"/>
    <w:rsid w:val="5C3E5ED4"/>
    <w:rsid w:val="64A751B6"/>
    <w:rsid w:val="654811DC"/>
    <w:rsid w:val="65A32F4A"/>
    <w:rsid w:val="683558F0"/>
    <w:rsid w:val="6F64780B"/>
    <w:rsid w:val="71FA6A42"/>
    <w:rsid w:val="75B45A5E"/>
    <w:rsid w:val="7A3A11D0"/>
    <w:rsid w:val="7CFE1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A9"/>
    <w:pPr>
      <w:widowControl w:val="0"/>
    </w:pPr>
    <w:rPr>
      <w:kern w:val="2"/>
      <w:sz w:val="21"/>
      <w:szCs w:val="21"/>
    </w:rPr>
  </w:style>
  <w:style w:type="paragraph" w:styleId="1">
    <w:name w:val="heading 1"/>
    <w:basedOn w:val="a"/>
    <w:next w:val="a"/>
    <w:link w:val="1Char"/>
    <w:uiPriority w:val="9"/>
    <w:qFormat/>
    <w:rsid w:val="00286E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7EA9"/>
    <w:rPr>
      <w:sz w:val="18"/>
      <w:szCs w:val="18"/>
    </w:rPr>
  </w:style>
  <w:style w:type="paragraph" w:styleId="a4">
    <w:name w:val="footer"/>
    <w:basedOn w:val="a"/>
    <w:link w:val="Char0"/>
    <w:autoRedefine/>
    <w:unhideWhenUsed/>
    <w:qFormat/>
    <w:rsid w:val="003C7EA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C7EA9"/>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3C7EA9"/>
  </w:style>
  <w:style w:type="paragraph" w:customStyle="1" w:styleId="CharCharCharChar">
    <w:name w:val="Char Char Char Char"/>
    <w:basedOn w:val="a"/>
    <w:qFormat/>
    <w:rsid w:val="003C7EA9"/>
    <w:pPr>
      <w:ind w:left="432" w:hanging="432"/>
    </w:pPr>
    <w:rPr>
      <w:sz w:val="24"/>
    </w:rPr>
  </w:style>
  <w:style w:type="character" w:customStyle="1" w:styleId="Char1">
    <w:name w:val="页眉 Char"/>
    <w:basedOn w:val="a0"/>
    <w:link w:val="a5"/>
    <w:uiPriority w:val="99"/>
    <w:semiHidden/>
    <w:qFormat/>
    <w:rsid w:val="003C7EA9"/>
    <w:rPr>
      <w:kern w:val="2"/>
      <w:sz w:val="18"/>
      <w:szCs w:val="18"/>
    </w:rPr>
  </w:style>
  <w:style w:type="character" w:customStyle="1" w:styleId="Char0">
    <w:name w:val="页脚 Char"/>
    <w:basedOn w:val="a0"/>
    <w:link w:val="a4"/>
    <w:qFormat/>
    <w:rsid w:val="003C7EA9"/>
    <w:rPr>
      <w:kern w:val="2"/>
      <w:sz w:val="18"/>
      <w:szCs w:val="18"/>
    </w:rPr>
  </w:style>
  <w:style w:type="character" w:customStyle="1" w:styleId="Char">
    <w:name w:val="批注框文本 Char"/>
    <w:basedOn w:val="a0"/>
    <w:link w:val="a3"/>
    <w:uiPriority w:val="99"/>
    <w:semiHidden/>
    <w:qFormat/>
    <w:rsid w:val="003C7EA9"/>
    <w:rPr>
      <w:kern w:val="2"/>
      <w:sz w:val="18"/>
      <w:szCs w:val="18"/>
    </w:rPr>
  </w:style>
  <w:style w:type="paragraph" w:customStyle="1" w:styleId="Style4">
    <w:name w:val="Style 4"/>
    <w:basedOn w:val="a"/>
    <w:link w:val="CharStyle5"/>
    <w:qFormat/>
    <w:rsid w:val="003C7EA9"/>
    <w:pPr>
      <w:spacing w:line="406" w:lineRule="auto"/>
      <w:ind w:firstLine="400"/>
    </w:pPr>
    <w:rPr>
      <w:rFonts w:ascii="宋体" w:hAnsi="宋体" w:cs="宋体"/>
      <w:sz w:val="30"/>
      <w:szCs w:val="30"/>
      <w:lang w:val="zh-CN" w:bidi="zh-CN"/>
    </w:rPr>
  </w:style>
  <w:style w:type="character" w:customStyle="1" w:styleId="CharStyle5">
    <w:name w:val="Char Style 5"/>
    <w:basedOn w:val="a0"/>
    <w:link w:val="Style4"/>
    <w:qFormat/>
    <w:rsid w:val="003C7EA9"/>
    <w:rPr>
      <w:rFonts w:ascii="宋体" w:eastAsia="宋体" w:hAnsi="宋体" w:cs="宋体"/>
      <w:sz w:val="30"/>
      <w:szCs w:val="30"/>
      <w:u w:val="none"/>
      <w:lang w:val="zh-CN" w:eastAsia="zh-CN" w:bidi="zh-CN"/>
    </w:rPr>
  </w:style>
  <w:style w:type="paragraph" w:customStyle="1" w:styleId="Style9">
    <w:name w:val="Style 9"/>
    <w:basedOn w:val="a"/>
    <w:link w:val="CharStyle10"/>
    <w:qFormat/>
    <w:rsid w:val="003C7EA9"/>
    <w:pPr>
      <w:spacing w:line="575" w:lineRule="exact"/>
      <w:ind w:firstLine="620"/>
    </w:pPr>
    <w:rPr>
      <w:rFonts w:ascii="黑体" w:eastAsia="黑体" w:hAnsi="黑体" w:cs="黑体"/>
      <w:sz w:val="30"/>
      <w:szCs w:val="30"/>
      <w:lang w:val="zh-CN" w:bidi="zh-CN"/>
    </w:rPr>
  </w:style>
  <w:style w:type="character" w:customStyle="1" w:styleId="CharStyle10">
    <w:name w:val="Char Style 10"/>
    <w:basedOn w:val="a0"/>
    <w:link w:val="Style9"/>
    <w:autoRedefine/>
    <w:qFormat/>
    <w:rsid w:val="003C7EA9"/>
    <w:rPr>
      <w:rFonts w:ascii="黑体" w:eastAsia="黑体" w:hAnsi="黑体" w:cs="黑体"/>
      <w:sz w:val="30"/>
      <w:szCs w:val="30"/>
      <w:u w:val="none"/>
      <w:lang w:val="zh-CN" w:eastAsia="zh-CN" w:bidi="zh-CN"/>
    </w:rPr>
  </w:style>
  <w:style w:type="character" w:customStyle="1" w:styleId="1Char">
    <w:name w:val="标题 1 Char"/>
    <w:basedOn w:val="a0"/>
    <w:link w:val="1"/>
    <w:uiPriority w:val="9"/>
    <w:rsid w:val="00286EA6"/>
    <w:rPr>
      <w:b/>
      <w:bCs/>
      <w:kern w:val="44"/>
      <w:sz w:val="44"/>
      <w:szCs w:val="44"/>
    </w:rPr>
  </w:style>
  <w:style w:type="paragraph" w:styleId="a7">
    <w:name w:val="Date"/>
    <w:basedOn w:val="a"/>
    <w:next w:val="a"/>
    <w:link w:val="Char2"/>
    <w:uiPriority w:val="99"/>
    <w:semiHidden/>
    <w:unhideWhenUsed/>
    <w:rsid w:val="00286EA6"/>
    <w:pPr>
      <w:ind w:leftChars="2500" w:left="100"/>
    </w:pPr>
  </w:style>
  <w:style w:type="character" w:customStyle="1" w:styleId="Char2">
    <w:name w:val="日期 Char"/>
    <w:basedOn w:val="a0"/>
    <w:link w:val="a7"/>
    <w:uiPriority w:val="99"/>
    <w:semiHidden/>
    <w:rsid w:val="00286EA6"/>
    <w:rPr>
      <w:kern w:val="2"/>
      <w:sz w:val="21"/>
      <w:szCs w:val="21"/>
    </w:rPr>
  </w:style>
  <w:style w:type="paragraph" w:styleId="a8">
    <w:name w:val="Body Text Indent"/>
    <w:basedOn w:val="a"/>
    <w:link w:val="Char3"/>
    <w:uiPriority w:val="99"/>
    <w:semiHidden/>
    <w:unhideWhenUsed/>
    <w:rsid w:val="001C0103"/>
    <w:pPr>
      <w:spacing w:after="120"/>
      <w:ind w:leftChars="200" w:left="420"/>
    </w:pPr>
  </w:style>
  <w:style w:type="character" w:customStyle="1" w:styleId="Char3">
    <w:name w:val="正文文本缩进 Char"/>
    <w:basedOn w:val="a0"/>
    <w:link w:val="a8"/>
    <w:uiPriority w:val="99"/>
    <w:semiHidden/>
    <w:rsid w:val="001C0103"/>
    <w:rPr>
      <w:kern w:val="2"/>
      <w:sz w:val="21"/>
      <w:szCs w:val="21"/>
    </w:rPr>
  </w:style>
  <w:style w:type="paragraph" w:styleId="2">
    <w:name w:val="Body Text First Indent 2"/>
    <w:basedOn w:val="a8"/>
    <w:next w:val="a4"/>
    <w:link w:val="2Char"/>
    <w:qFormat/>
    <w:rsid w:val="001C0103"/>
    <w:pPr>
      <w:spacing w:after="0"/>
      <w:ind w:leftChars="0" w:left="0" w:firstLine="420"/>
    </w:pPr>
    <w:rPr>
      <w:rFonts w:ascii="楷体_GB2312" w:eastAsia="楷体_GB2312" w:cs="宋体"/>
      <w:sz w:val="28"/>
      <w:szCs w:val="28"/>
    </w:rPr>
  </w:style>
  <w:style w:type="character" w:customStyle="1" w:styleId="2Char">
    <w:name w:val="正文首行缩进 2 Char"/>
    <w:basedOn w:val="Char3"/>
    <w:link w:val="2"/>
    <w:rsid w:val="001C0103"/>
    <w:rPr>
      <w:rFonts w:ascii="楷体_GB2312" w:eastAsia="楷体_GB2312" w:cs="宋体"/>
      <w:sz w:val="28"/>
      <w:szCs w:val="28"/>
    </w:rPr>
  </w:style>
  <w:style w:type="table" w:styleId="a9">
    <w:name w:val="Table Grid"/>
    <w:basedOn w:val="a1"/>
    <w:uiPriority w:val="59"/>
    <w:rsid w:val="00B623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unhideWhenUsed/>
    <w:rsid w:val="008B775E"/>
    <w:pPr>
      <w:ind w:firstLine="420"/>
    </w:pPr>
  </w:style>
  <w:style w:type="paragraph" w:customStyle="1" w:styleId="p">
    <w:name w:val="p"/>
    <w:basedOn w:val="a"/>
    <w:autoRedefine/>
    <w:rsid w:val="0057603F"/>
    <w:pPr>
      <w:widowControl/>
      <w:spacing w:before="100" w:beforeAutospacing="1" w:after="100" w:afterAutospacing="1" w:line="240" w:lineRule="auto"/>
      <w:ind w:firstLineChars="0" w:firstLine="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730</Characters>
  <Application>Microsoft Office Word</Application>
  <DocSecurity>0</DocSecurity>
  <Lines>6</Lines>
  <Paragraphs>1</Paragraphs>
  <ScaleCrop>false</ScaleCrop>
  <Company>china</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2024-05-30T08:09:00Z</cp:lastPrinted>
  <dcterms:created xsi:type="dcterms:W3CDTF">2024-06-25T01:43:00Z</dcterms:created>
  <dcterms:modified xsi:type="dcterms:W3CDTF">2024-06-25T01:43:00Z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F65AA061569444F181DB9689A15BBB71_13</vt:lpwstr>
  </property>
</Properties>
</file>