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75" w:lineRule="atLeast"/>
        <w:ind w:firstLine="420"/>
        <w:jc w:val="center"/>
        <w:rPr>
          <w:sz w:val="21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729" w:lineRule="atLeast"/>
        <w:ind w:firstLine="1040"/>
        <w:jc w:val="center"/>
        <w:rPr>
          <w:rFonts w:ascii="仿宋_GB2312" w:hAnsi="仿宋_GB2312" w:eastAsia="仿宋_GB2312"/>
          <w:sz w:val="52"/>
        </w:rPr>
      </w:pPr>
    </w:p>
    <w:p>
      <w:pPr>
        <w:spacing w:line="646" w:lineRule="atLeast"/>
        <w:ind w:firstLine="880"/>
        <w:jc w:val="center"/>
        <w:rPr>
          <w:rFonts w:ascii="仿宋_GB2312" w:hAnsi="仿宋_GB2312" w:eastAsia="仿宋_GB2312"/>
          <w:sz w:val="44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宋体" w:hAnsi="宋体"/>
          <w:sz w:val="32"/>
        </w:rPr>
      </w:pPr>
    </w:p>
    <w:p>
      <w:pPr>
        <w:pStyle w:val="2"/>
        <w:rPr>
          <w:rFonts w:ascii="宋体" w:hAnsi="宋体"/>
          <w:sz w:val="32"/>
        </w:rPr>
      </w:pPr>
    </w:p>
    <w:p>
      <w:pPr>
        <w:pStyle w:val="2"/>
        <w:rPr>
          <w:rFonts w:ascii="宋体" w:hAnsi="宋体"/>
          <w:sz w:val="32"/>
        </w:rPr>
      </w:pPr>
    </w:p>
    <w:p>
      <w:pPr>
        <w:pStyle w:val="2"/>
        <w:rPr>
          <w:rFonts w:ascii="宋体" w:hAnsi="宋体"/>
          <w:sz w:val="32"/>
        </w:rPr>
      </w:pPr>
    </w:p>
    <w:p>
      <w:pPr>
        <w:spacing w:line="441" w:lineRule="atLeast"/>
        <w:ind w:firstLine="0" w:firstLineChars="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41" w:lineRule="atLeast"/>
        <w:ind w:firstLine="0" w:firstLineChars="0"/>
        <w:jc w:val="center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安发改审〔202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bookmarkEnd w:id="0"/>
    </w:p>
    <w:p>
      <w:pPr>
        <w:ind w:firstLine="0" w:firstLineChars="0"/>
        <w:jc w:val="both"/>
        <w:rPr>
          <w:rFonts w:ascii="方正小标宋简体" w:hAnsi="方正小标宋简体" w:eastAsia="方正小标宋简体" w:cs="方正小标宋简体"/>
          <w:b/>
          <w:bCs/>
          <w:sz w:val="44"/>
        </w:rPr>
      </w:pP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安溪县发展和改革局关于湖上乡珍地村</w:t>
      </w:r>
    </w:p>
    <w:p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黄口坪角落公路提级改造工程</w:t>
      </w:r>
    </w:p>
    <w:p>
      <w:pPr>
        <w:ind w:firstLine="0" w:firstLineChars="0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可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lang w:val="en-US" w:eastAsia="zh-CN"/>
        </w:rPr>
        <w:t>行性研究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</w:rPr>
        <w:t>报告的批复</w:t>
      </w:r>
    </w:p>
    <w:p>
      <w:pPr>
        <w:spacing w:line="560" w:lineRule="exact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ascii="黑体" w:eastAsia="黑体"/>
          <w:b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安溪县湖上乡珍地村民委员会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报来《关于申请审批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湖上乡珍地村黄口坪角落公路提级改造工程可行性研究报告</w:t>
      </w:r>
      <w:r>
        <w:rPr>
          <w:rFonts w:hint="eastAsia" w:ascii="仿宋_GB2312" w:eastAsia="仿宋_GB2312"/>
          <w:sz w:val="32"/>
          <w:szCs w:val="32"/>
        </w:rPr>
        <w:t>的函</w:t>
      </w:r>
      <w:r>
        <w:rPr>
          <w:rFonts w:hint="eastAsia" w:ascii="仿宋_GB2312" w:eastAsia="仿宋_GB2312"/>
          <w:sz w:val="32"/>
          <w:szCs w:val="32"/>
          <w:highlight w:val="none"/>
        </w:rPr>
        <w:t>》及附件收悉。经研究，原则同意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湖上乡珍地村黄口坪角落公路提级改造工程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（项目代码：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2405-350524-04-01-147816）</w:t>
      </w:r>
      <w:r>
        <w:rPr>
          <w:rFonts w:hint="eastAsia" w:ascii="仿宋_GB2312" w:eastAsia="仿宋_GB2312"/>
          <w:sz w:val="32"/>
          <w:szCs w:val="32"/>
          <w:highlight w:val="none"/>
        </w:rPr>
        <w:t>可行性</w:t>
      </w:r>
      <w:r>
        <w:rPr>
          <w:rFonts w:hint="eastAsia" w:ascii="仿宋_GB2312" w:eastAsia="仿宋_GB2312"/>
          <w:sz w:val="32"/>
          <w:szCs w:val="32"/>
        </w:rPr>
        <w:t>研究报告。现就有关事项审批如下：</w:t>
      </w:r>
    </w:p>
    <w:p>
      <w:pPr>
        <w:spacing w:line="360" w:lineRule="auto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一、项目名称：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湖上乡珍地村黄口坪角落公路提级改造工程。</w:t>
      </w:r>
    </w:p>
    <w:p>
      <w:pPr>
        <w:spacing w:line="360" w:lineRule="auto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二、建设地点：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安溪县湖上乡。</w:t>
      </w:r>
    </w:p>
    <w:p>
      <w:pPr>
        <w:spacing w:line="560" w:lineRule="exact"/>
        <w:ind w:firstLine="64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三、建设内容及规模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项目道路起点为珍地村现状公路，</w:t>
      </w:r>
    </w:p>
    <w:p>
      <w:pPr>
        <w:spacing w:line="560" w:lineRule="exact"/>
        <w:ind w:left="0" w:leftChars="0" w:firstLine="0" w:firstLineChars="0"/>
        <w:jc w:val="left"/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起点桩 K0+000，路线总体由北向南，而后沿旧路往东北延伸，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终点与现状道路顺接，</w:t>
      </w:r>
      <w:r>
        <w:rPr>
          <w:rFonts w:hint="eastAsia" w:ascii="仿宋_GB2312" w:eastAsia="仿宋_GB2312"/>
          <w:sz w:val="32"/>
          <w:szCs w:val="32"/>
        </w:rPr>
        <w:t>终点桩 K3+362.869，路线总长 3.363 公里，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采用等外公路标准进行设计，设计时速为15km/h，路基</w:t>
      </w:r>
      <w:r>
        <w:rPr>
          <w:rFonts w:hint="eastAsia" w:ascii="仿宋_GB2312" w:eastAsia="仿宋_GB2312"/>
          <w:sz w:val="32"/>
          <w:szCs w:val="32"/>
        </w:rPr>
        <w:t>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度</w:t>
      </w:r>
      <w:r>
        <w:rPr>
          <w:rFonts w:hint="eastAsia" w:ascii="仿宋_GB2312" w:eastAsia="仿宋_GB2312"/>
          <w:sz w:val="32"/>
          <w:szCs w:val="32"/>
        </w:rPr>
        <w:t xml:space="preserve"> 6.5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m，满铺水泥混凝土路面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643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四、项目总投资及资金来源：</w:t>
      </w:r>
      <w:r>
        <w:rPr>
          <w:rFonts w:hint="default" w:ascii="仿宋_GB2312" w:hAnsi="Times New Roman" w:eastAsia="仿宋_GB2312" w:cs="Times New Roman"/>
          <w:bCs/>
          <w:sz w:val="32"/>
          <w:szCs w:val="32"/>
        </w:rPr>
        <w:t>项目总投资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估算</w:t>
      </w:r>
      <w:r>
        <w:rPr>
          <w:rFonts w:hint="default" w:ascii="仿宋_GB2312" w:hAnsi="Times New Roman" w:eastAsia="仿宋_GB2312" w:cs="Times New Roman"/>
          <w:bCs/>
          <w:sz w:val="32"/>
          <w:szCs w:val="32"/>
        </w:rPr>
        <w:t>为</w:t>
      </w:r>
      <w:r>
        <w:rPr>
          <w:rFonts w:hint="eastAsia" w:ascii="仿宋_GB2312" w:eastAsia="仿宋_GB2312" w:cs="Times New Roman"/>
          <w:bCs/>
          <w:sz w:val="32"/>
          <w:szCs w:val="32"/>
          <w:lang w:val="en-US" w:eastAsia="zh-CN"/>
        </w:rPr>
        <w:t>1338.6</w:t>
      </w:r>
      <w:r>
        <w:rPr>
          <w:rFonts w:hint="default" w:ascii="仿宋_GB2312" w:hAnsi="Times New Roman" w:eastAsia="仿宋_GB2312" w:cs="Times New Roman"/>
          <w:bCs/>
          <w:sz w:val="32"/>
          <w:szCs w:val="32"/>
        </w:rPr>
        <w:t>万元</w:t>
      </w:r>
      <w:r>
        <w:rPr>
          <w:rFonts w:hint="eastAsia" w:ascii="仿宋_GB2312" w:eastAsia="仿宋_GB2312" w:cs="Times New Roman"/>
          <w:bCs/>
          <w:sz w:val="32"/>
          <w:szCs w:val="32"/>
          <w:lang w:eastAsia="zh-CN"/>
        </w:rPr>
        <w:t>。</w:t>
      </w:r>
      <w:r>
        <w:rPr>
          <w:rFonts w:hint="default" w:ascii="仿宋_GB2312" w:hAnsi="Times New Roman" w:eastAsia="仿宋_GB2312" w:cs="Times New Roman"/>
          <w:bCs/>
          <w:sz w:val="32"/>
          <w:szCs w:val="32"/>
        </w:rPr>
        <w:t>资金来源</w:t>
      </w:r>
      <w:r>
        <w:rPr>
          <w:rFonts w:hint="eastAsia" w:ascii="仿宋_GB2312" w:hAnsi="Times New Roman" w:eastAsia="仿宋_GB2312" w:cs="Times New Roman"/>
          <w:bCs/>
          <w:sz w:val="32"/>
          <w:szCs w:val="32"/>
          <w:lang w:val="en-US" w:eastAsia="zh-CN"/>
        </w:rPr>
        <w:t>为</w:t>
      </w:r>
      <w:r>
        <w:rPr>
          <w:rFonts w:hint="default" w:ascii="仿宋_GB2312" w:hAnsi="Times New Roman" w:eastAsia="仿宋_GB2312" w:cs="Times New Roman"/>
          <w:bCs/>
          <w:sz w:val="32"/>
          <w:szCs w:val="32"/>
        </w:rPr>
        <w:t>申请</w:t>
      </w:r>
      <w:r>
        <w:rPr>
          <w:rFonts w:hint="eastAsia" w:ascii="仿宋_GB2312" w:eastAsia="仿宋_GB2312" w:cs="Times New Roman"/>
          <w:bCs/>
          <w:sz w:val="32"/>
          <w:szCs w:val="32"/>
          <w:lang w:val="en-US" w:eastAsia="zh-CN"/>
        </w:rPr>
        <w:t>上级资金及自筹</w:t>
      </w:r>
      <w:r>
        <w:rPr>
          <w:rFonts w:hint="default" w:ascii="仿宋_GB2312" w:hAnsi="Times New Roman" w:eastAsia="仿宋_GB2312" w:cs="Times New Roman"/>
          <w:bCs/>
          <w:sz w:val="32"/>
          <w:szCs w:val="32"/>
        </w:rPr>
        <w:t>。</w:t>
      </w:r>
    </w:p>
    <w:p>
      <w:pPr>
        <w:spacing w:line="360" w:lineRule="auto"/>
        <w:ind w:firstLine="643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五、建设工期：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6个月。</w:t>
      </w:r>
    </w:p>
    <w:p>
      <w:pPr>
        <w:spacing w:line="360" w:lineRule="auto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请据此复函，抓紧办理其他相关手续，落实项目建设条件，开展下一步工作。</w:t>
      </w:r>
    </w:p>
    <w:p>
      <w:pPr>
        <w:spacing w:line="560" w:lineRule="exact"/>
        <w:ind w:left="0" w:leftChars="0" w:firstLine="0" w:firstLineChars="0"/>
        <w:jc w:val="both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安溪县发展和改革局</w:t>
      </w:r>
    </w:p>
    <w:p>
      <w:pPr>
        <w:spacing w:line="560" w:lineRule="exact"/>
        <w:ind w:firstLine="640"/>
        <w:jc w:val="center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hint="eastAsia" w:ascii="仿宋_GB2312" w:eastAsia="仿宋_GB2312" w:cs="仿宋_GB2312"/>
          <w:kern w:val="2"/>
          <w:sz w:val="32"/>
          <w:szCs w:val="32"/>
        </w:rPr>
        <w:t>（此件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/>
        </w:rPr>
        <w:t>公开</w:t>
      </w:r>
      <w:r>
        <w:rPr>
          <w:rFonts w:hint="eastAsia" w:ascii="仿宋_GB2312" w:eastAsia="仿宋_GB2312" w:cs="仿宋_GB2312"/>
          <w:kern w:val="2"/>
          <w:sz w:val="32"/>
          <w:szCs w:val="32"/>
        </w:rPr>
        <w:t>发布）</w:t>
      </w:r>
    </w:p>
    <w:p>
      <w:pPr>
        <w:spacing w:line="560" w:lineRule="exact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</w:p>
    <w:p>
      <w:pPr>
        <w:spacing w:line="560" w:lineRule="exact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pStyle w:val="2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pStyle w:val="2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pStyle w:val="2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pStyle w:val="2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240" w:lineRule="auto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240" w:lineRule="auto"/>
        <w:ind w:firstLine="0" w:firstLineChars="0"/>
        <w:jc w:val="both"/>
        <w:rPr>
          <w:rFonts w:hint="eastAsia" w:ascii="仿宋_GB2312" w:eastAsia="仿宋_GB2312" w:cs="仿宋_GB2312"/>
          <w:kern w:val="2"/>
          <w:sz w:val="30"/>
          <w:szCs w:val="30"/>
        </w:rPr>
      </w:pPr>
    </w:p>
    <w:p>
      <w:pPr>
        <w:spacing w:line="240" w:lineRule="auto"/>
        <w:ind w:firstLine="0" w:firstLineChars="0"/>
        <w:jc w:val="both"/>
        <w:rPr>
          <w:rFonts w:ascii="仿宋_GB2312" w:eastAsia="仿宋_GB2312" w:cs="仿宋_GB2312"/>
          <w:kern w:val="2"/>
          <w:sz w:val="30"/>
          <w:szCs w:val="30"/>
        </w:rPr>
      </w:pP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917575</wp:posOffset>
                </wp:positionH>
                <wp:positionV relativeFrom="page">
                  <wp:posOffset>9203055</wp:posOffset>
                </wp:positionV>
                <wp:extent cx="5650230" cy="10795"/>
                <wp:effectExtent l="0" t="4445" r="7620" b="1333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2.25pt;margin-top:724.65pt;height:0.85pt;width:444.9pt;mso-position-horizontal-relative:page;mso-position-vertical-relative:page;z-index:251660288;mso-width-relative:page;mso-height-relative:page;" filled="f" stroked="t" coordsize="21600,21600" o:gfxdata="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fRnE3bAAAADgEAAA8AAAAAAAAAAQAgAAAAIgAAAGRycy9k&#10;b3ducmV2LnhtbFBLAQIUABQAAAAIAIdO4kCnNclUxgEAAJsDAAAOAAAAAAAAAAEAIAAAACoBAABk&#10;cnMvZTJvRG9jLnhtbFBLBQYAAAAABgAGAFkBAABiBQAAAAA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cs="仿宋_GB2312"/>
          <w:kern w:val="2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9631680</wp:posOffset>
                </wp:positionV>
                <wp:extent cx="5650230" cy="10795"/>
                <wp:effectExtent l="0" t="4445" r="7620" b="13335"/>
                <wp:wrapNone/>
                <wp:docPr id="7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0230" cy="1079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flip:y;margin-left:71.5pt;margin-top:758.4pt;height:0.85pt;width:444.9pt;mso-position-horizontal-relative:page;mso-position-vertical-relative:page;z-index:251661312;mso-width-relative:page;mso-height-relative:page;" filled="f" stroked="t" coordsize="21600,21600" o:gfxdata="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lI6v7NsAAAAOAQAADwAAAAAAAAABACAAAAAiAAAAZHJzL2Rv&#10;d25yZXYueG1sUEsBAhQAFAAAAAgAh07iQPv7NdjFAQAAmwMAAA4AAAAAAAAAAQAgAAAAKgEAAGRy&#10;cy9lMm9Eb2MueG1sUEsFBgAAAAAGAAYAWQEAAGEFAAAAAA=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kern w:val="2"/>
          <w:sz w:val="30"/>
          <w:szCs w:val="30"/>
        </w:rPr>
        <w:t>抄送：县政府办、资源局。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11905" w:h="16837"/>
      <w:pgMar w:top="1440" w:right="1800" w:bottom="1440" w:left="1800" w:header="566" w:footer="566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3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4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GifB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5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3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DhLbsR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2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GWLYm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  <w:r>
      <mc:AlternateContent>
        <mc:Choice Requires="wps">
          <w:drawing>
            <wp:inline distT="0" distB="0" distL="114300" distR="114300">
              <wp:extent cx="6119495" cy="179705"/>
              <wp:effectExtent l="0" t="0" r="0" b="0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Text Box 1" o:spid="_x0000_s1026" o:spt="202" type="#_x0000_t202" style="height:14.15pt;width:481.85pt;" filled="f" stroked="f" coordsize="21600,21600" o:gfxdata="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HrWI/XVAAAABAEAAA8AAAAAAAAAAQAgAAAAIgAAAGRycy9kb3du&#10;cmV2LnhtbFBLAQIUABQAAAAIAIdO4kBoIPhvkAEAACMDAAAOAAAAAAAAAAEAIAAAACQ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sz w:val="21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39"/>
  <w:evenAndOddHeaders w:val="1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doNotShadeFormData w:val="1"/>
  <w:noPunctuationKerning w:val="1"/>
  <w:characterSpacingControl w:val="compressPunctuation"/>
  <w:doNotValidateAgainstSchema/>
  <w:doNotDemarcateInvalidXml/>
  <w:footnotePr>
    <w:numFmt w:val="decimalHalfWidth"/>
  </w:footnotePr>
  <w:endnotePr>
    <w:numFmt w:val="chineseCounting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ZDg0YjE0NmJjNjg1NGM4YjkzMWRkYmI2ZDE1MzcifQ=="/>
  </w:docVars>
  <w:rsids>
    <w:rsidRoot w:val="00172A27"/>
    <w:rsid w:val="000514DE"/>
    <w:rsid w:val="000650BB"/>
    <w:rsid w:val="00073058"/>
    <w:rsid w:val="00123A7B"/>
    <w:rsid w:val="0017221A"/>
    <w:rsid w:val="00172A27"/>
    <w:rsid w:val="00175B81"/>
    <w:rsid w:val="0017678F"/>
    <w:rsid w:val="001F0BF7"/>
    <w:rsid w:val="002629CC"/>
    <w:rsid w:val="002A029F"/>
    <w:rsid w:val="002B610B"/>
    <w:rsid w:val="00370183"/>
    <w:rsid w:val="00430EF7"/>
    <w:rsid w:val="004628F2"/>
    <w:rsid w:val="005264E1"/>
    <w:rsid w:val="005449F4"/>
    <w:rsid w:val="00556759"/>
    <w:rsid w:val="005B3117"/>
    <w:rsid w:val="00614F50"/>
    <w:rsid w:val="00653CA0"/>
    <w:rsid w:val="00786BA5"/>
    <w:rsid w:val="008B6BDD"/>
    <w:rsid w:val="008E06EC"/>
    <w:rsid w:val="008F4339"/>
    <w:rsid w:val="009049B8"/>
    <w:rsid w:val="00934011"/>
    <w:rsid w:val="00A51850"/>
    <w:rsid w:val="00A80396"/>
    <w:rsid w:val="00A97321"/>
    <w:rsid w:val="00B14B87"/>
    <w:rsid w:val="00B531D1"/>
    <w:rsid w:val="00B83F21"/>
    <w:rsid w:val="00BA0E95"/>
    <w:rsid w:val="00BC127F"/>
    <w:rsid w:val="00BD4997"/>
    <w:rsid w:val="00BF0E09"/>
    <w:rsid w:val="00BF6744"/>
    <w:rsid w:val="00C150B7"/>
    <w:rsid w:val="00C3076F"/>
    <w:rsid w:val="00C56DF1"/>
    <w:rsid w:val="00C63AE2"/>
    <w:rsid w:val="00CD1399"/>
    <w:rsid w:val="00DE1728"/>
    <w:rsid w:val="00E76ADC"/>
    <w:rsid w:val="00E83449"/>
    <w:rsid w:val="00EE6A16"/>
    <w:rsid w:val="00F379DB"/>
    <w:rsid w:val="00F72EF8"/>
    <w:rsid w:val="00F9750A"/>
    <w:rsid w:val="00FE036D"/>
    <w:rsid w:val="0109427F"/>
    <w:rsid w:val="015D4979"/>
    <w:rsid w:val="01707109"/>
    <w:rsid w:val="01797F6D"/>
    <w:rsid w:val="01B42BDB"/>
    <w:rsid w:val="01DA6363"/>
    <w:rsid w:val="01DD6AD9"/>
    <w:rsid w:val="01FA6940"/>
    <w:rsid w:val="029C29C8"/>
    <w:rsid w:val="02D55370"/>
    <w:rsid w:val="031248AC"/>
    <w:rsid w:val="03493558"/>
    <w:rsid w:val="034A15D4"/>
    <w:rsid w:val="039D12B7"/>
    <w:rsid w:val="03C80101"/>
    <w:rsid w:val="04402CA3"/>
    <w:rsid w:val="048F4647"/>
    <w:rsid w:val="04E8168E"/>
    <w:rsid w:val="04FD1ABF"/>
    <w:rsid w:val="056B3407"/>
    <w:rsid w:val="057306AF"/>
    <w:rsid w:val="059102A0"/>
    <w:rsid w:val="062A7FC3"/>
    <w:rsid w:val="07386BA6"/>
    <w:rsid w:val="075655FB"/>
    <w:rsid w:val="077122B2"/>
    <w:rsid w:val="07746399"/>
    <w:rsid w:val="07813135"/>
    <w:rsid w:val="07C66EEC"/>
    <w:rsid w:val="08880ABC"/>
    <w:rsid w:val="08E21FE0"/>
    <w:rsid w:val="090403E9"/>
    <w:rsid w:val="09142936"/>
    <w:rsid w:val="092B2574"/>
    <w:rsid w:val="09556EE5"/>
    <w:rsid w:val="09A14DCB"/>
    <w:rsid w:val="09B35953"/>
    <w:rsid w:val="09C86BC6"/>
    <w:rsid w:val="0A023861"/>
    <w:rsid w:val="0A1C6F37"/>
    <w:rsid w:val="0A482D2B"/>
    <w:rsid w:val="0A6A16E3"/>
    <w:rsid w:val="0A6E2865"/>
    <w:rsid w:val="0AA8666C"/>
    <w:rsid w:val="0ABF7C28"/>
    <w:rsid w:val="0ADC30D3"/>
    <w:rsid w:val="0AFA2E8F"/>
    <w:rsid w:val="0B0C2D4C"/>
    <w:rsid w:val="0B851A9D"/>
    <w:rsid w:val="0BA346D6"/>
    <w:rsid w:val="0BD820DD"/>
    <w:rsid w:val="0C0176AB"/>
    <w:rsid w:val="0C1D75EE"/>
    <w:rsid w:val="0C3C2CC8"/>
    <w:rsid w:val="0C3E010D"/>
    <w:rsid w:val="0C747FFC"/>
    <w:rsid w:val="0C7F638D"/>
    <w:rsid w:val="0C896BC8"/>
    <w:rsid w:val="0D055F9C"/>
    <w:rsid w:val="0D071960"/>
    <w:rsid w:val="0D0D72C8"/>
    <w:rsid w:val="0D3022D8"/>
    <w:rsid w:val="0D371A96"/>
    <w:rsid w:val="0D6F257F"/>
    <w:rsid w:val="0D905597"/>
    <w:rsid w:val="0DA46170"/>
    <w:rsid w:val="0DA61061"/>
    <w:rsid w:val="0DCA2C48"/>
    <w:rsid w:val="0DD237A2"/>
    <w:rsid w:val="0E1457B9"/>
    <w:rsid w:val="0E322668"/>
    <w:rsid w:val="0E3E4ADA"/>
    <w:rsid w:val="0E5819C8"/>
    <w:rsid w:val="0E80544C"/>
    <w:rsid w:val="0EA143FB"/>
    <w:rsid w:val="0ECA3A79"/>
    <w:rsid w:val="0ED83543"/>
    <w:rsid w:val="0F8D25EB"/>
    <w:rsid w:val="0FC52AE3"/>
    <w:rsid w:val="0FE77B40"/>
    <w:rsid w:val="0FF60FC6"/>
    <w:rsid w:val="10111B1C"/>
    <w:rsid w:val="10357C67"/>
    <w:rsid w:val="10621E6A"/>
    <w:rsid w:val="10863CAA"/>
    <w:rsid w:val="10D5393B"/>
    <w:rsid w:val="11266609"/>
    <w:rsid w:val="11296D36"/>
    <w:rsid w:val="116324AF"/>
    <w:rsid w:val="11697B20"/>
    <w:rsid w:val="119C1039"/>
    <w:rsid w:val="11E05873"/>
    <w:rsid w:val="11E06042"/>
    <w:rsid w:val="12BF63BF"/>
    <w:rsid w:val="13E51392"/>
    <w:rsid w:val="13ED3388"/>
    <w:rsid w:val="1427765C"/>
    <w:rsid w:val="1462527F"/>
    <w:rsid w:val="1468130C"/>
    <w:rsid w:val="1472505B"/>
    <w:rsid w:val="14F86E0F"/>
    <w:rsid w:val="15007959"/>
    <w:rsid w:val="158B7EE0"/>
    <w:rsid w:val="15960771"/>
    <w:rsid w:val="15A81C94"/>
    <w:rsid w:val="162B1D3F"/>
    <w:rsid w:val="1641611B"/>
    <w:rsid w:val="168448A0"/>
    <w:rsid w:val="16CC2269"/>
    <w:rsid w:val="17070F98"/>
    <w:rsid w:val="173F0ABC"/>
    <w:rsid w:val="174437F2"/>
    <w:rsid w:val="175C359B"/>
    <w:rsid w:val="17693A6A"/>
    <w:rsid w:val="177B6BFF"/>
    <w:rsid w:val="17DB5C96"/>
    <w:rsid w:val="17E005FD"/>
    <w:rsid w:val="18146893"/>
    <w:rsid w:val="1817432F"/>
    <w:rsid w:val="18655D96"/>
    <w:rsid w:val="187212AC"/>
    <w:rsid w:val="18CC1379"/>
    <w:rsid w:val="18E018E0"/>
    <w:rsid w:val="18EC6330"/>
    <w:rsid w:val="18EE204F"/>
    <w:rsid w:val="190959E5"/>
    <w:rsid w:val="192A4022"/>
    <w:rsid w:val="192E39C2"/>
    <w:rsid w:val="194A0D8E"/>
    <w:rsid w:val="199576AD"/>
    <w:rsid w:val="1A376B95"/>
    <w:rsid w:val="1A453EC9"/>
    <w:rsid w:val="1A560EB2"/>
    <w:rsid w:val="1A713850"/>
    <w:rsid w:val="1A9A369A"/>
    <w:rsid w:val="1AB624B6"/>
    <w:rsid w:val="1AE73AFA"/>
    <w:rsid w:val="1B092EB9"/>
    <w:rsid w:val="1B0A391E"/>
    <w:rsid w:val="1B3726DF"/>
    <w:rsid w:val="1BB033B5"/>
    <w:rsid w:val="1C172658"/>
    <w:rsid w:val="1C6A7C54"/>
    <w:rsid w:val="1C7718FB"/>
    <w:rsid w:val="1CD63196"/>
    <w:rsid w:val="1CFD391F"/>
    <w:rsid w:val="1D016E0A"/>
    <w:rsid w:val="1D041970"/>
    <w:rsid w:val="1D251697"/>
    <w:rsid w:val="1D302417"/>
    <w:rsid w:val="1D645F55"/>
    <w:rsid w:val="1D7301C6"/>
    <w:rsid w:val="1DB03632"/>
    <w:rsid w:val="1DCA7EFD"/>
    <w:rsid w:val="1E0B2E1E"/>
    <w:rsid w:val="1E25349F"/>
    <w:rsid w:val="1EC74098"/>
    <w:rsid w:val="1EE236E1"/>
    <w:rsid w:val="1F222483"/>
    <w:rsid w:val="1F62415D"/>
    <w:rsid w:val="1F750548"/>
    <w:rsid w:val="1F785831"/>
    <w:rsid w:val="1F9E28E9"/>
    <w:rsid w:val="1FEC149D"/>
    <w:rsid w:val="204836CC"/>
    <w:rsid w:val="20556909"/>
    <w:rsid w:val="20957663"/>
    <w:rsid w:val="20CE32DF"/>
    <w:rsid w:val="20DD5FDD"/>
    <w:rsid w:val="217B46FD"/>
    <w:rsid w:val="21AC56AD"/>
    <w:rsid w:val="220A3F9F"/>
    <w:rsid w:val="22122EC3"/>
    <w:rsid w:val="222715F6"/>
    <w:rsid w:val="22B60C01"/>
    <w:rsid w:val="23183E8D"/>
    <w:rsid w:val="236D6700"/>
    <w:rsid w:val="2373394D"/>
    <w:rsid w:val="23770001"/>
    <w:rsid w:val="237F51F7"/>
    <w:rsid w:val="23B21158"/>
    <w:rsid w:val="24F57996"/>
    <w:rsid w:val="251100AF"/>
    <w:rsid w:val="25437A9E"/>
    <w:rsid w:val="254C45E6"/>
    <w:rsid w:val="256C4239"/>
    <w:rsid w:val="25F51B77"/>
    <w:rsid w:val="261E0E61"/>
    <w:rsid w:val="26702AEF"/>
    <w:rsid w:val="26792FD5"/>
    <w:rsid w:val="269C0568"/>
    <w:rsid w:val="26A25FEA"/>
    <w:rsid w:val="26A64BB4"/>
    <w:rsid w:val="26A768F9"/>
    <w:rsid w:val="26DA2D8A"/>
    <w:rsid w:val="27E522C8"/>
    <w:rsid w:val="28734B2A"/>
    <w:rsid w:val="28737B1E"/>
    <w:rsid w:val="287E01FC"/>
    <w:rsid w:val="289F42B4"/>
    <w:rsid w:val="28B669CE"/>
    <w:rsid w:val="28EF2992"/>
    <w:rsid w:val="293D2853"/>
    <w:rsid w:val="294D6BE6"/>
    <w:rsid w:val="29A04058"/>
    <w:rsid w:val="29B217B1"/>
    <w:rsid w:val="29B313BB"/>
    <w:rsid w:val="29C50A7E"/>
    <w:rsid w:val="29C82CBE"/>
    <w:rsid w:val="29C84C39"/>
    <w:rsid w:val="29F47CEE"/>
    <w:rsid w:val="2A325FE6"/>
    <w:rsid w:val="2A5266D7"/>
    <w:rsid w:val="2AAD5C01"/>
    <w:rsid w:val="2AAF4892"/>
    <w:rsid w:val="2B531DA4"/>
    <w:rsid w:val="2B6C5B63"/>
    <w:rsid w:val="2BCA23E3"/>
    <w:rsid w:val="2C1177CF"/>
    <w:rsid w:val="2C163E10"/>
    <w:rsid w:val="2C5524AE"/>
    <w:rsid w:val="2C5B49FB"/>
    <w:rsid w:val="2D030F32"/>
    <w:rsid w:val="2D3922FE"/>
    <w:rsid w:val="2D3D6454"/>
    <w:rsid w:val="2D9B146F"/>
    <w:rsid w:val="2D9C617D"/>
    <w:rsid w:val="2DC03DC9"/>
    <w:rsid w:val="2DC35262"/>
    <w:rsid w:val="2DD435C9"/>
    <w:rsid w:val="2DFD21B0"/>
    <w:rsid w:val="2E046A70"/>
    <w:rsid w:val="2E122ABE"/>
    <w:rsid w:val="2EF07E4A"/>
    <w:rsid w:val="2F6E0ECD"/>
    <w:rsid w:val="2F816274"/>
    <w:rsid w:val="2FD75AA0"/>
    <w:rsid w:val="2FF21452"/>
    <w:rsid w:val="2FF833A6"/>
    <w:rsid w:val="2FF95B5A"/>
    <w:rsid w:val="300761B5"/>
    <w:rsid w:val="301C4D60"/>
    <w:rsid w:val="303E0AA2"/>
    <w:rsid w:val="3048526D"/>
    <w:rsid w:val="30524874"/>
    <w:rsid w:val="30576675"/>
    <w:rsid w:val="30AD2A13"/>
    <w:rsid w:val="31212178"/>
    <w:rsid w:val="31491A09"/>
    <w:rsid w:val="31562080"/>
    <w:rsid w:val="31700FF2"/>
    <w:rsid w:val="31910FD6"/>
    <w:rsid w:val="32506E1A"/>
    <w:rsid w:val="32511A61"/>
    <w:rsid w:val="33062827"/>
    <w:rsid w:val="331F61ED"/>
    <w:rsid w:val="33314495"/>
    <w:rsid w:val="33D80148"/>
    <w:rsid w:val="340D45AF"/>
    <w:rsid w:val="34425DF6"/>
    <w:rsid w:val="34432ACD"/>
    <w:rsid w:val="344412F5"/>
    <w:rsid w:val="344B2A24"/>
    <w:rsid w:val="348D5828"/>
    <w:rsid w:val="34904646"/>
    <w:rsid w:val="34A2025B"/>
    <w:rsid w:val="34AB011B"/>
    <w:rsid w:val="357E6FD1"/>
    <w:rsid w:val="3613244D"/>
    <w:rsid w:val="36A46DB4"/>
    <w:rsid w:val="36C44569"/>
    <w:rsid w:val="36C854FD"/>
    <w:rsid w:val="36F754CE"/>
    <w:rsid w:val="371B2276"/>
    <w:rsid w:val="37233AF8"/>
    <w:rsid w:val="37306748"/>
    <w:rsid w:val="37DB68A1"/>
    <w:rsid w:val="382E070C"/>
    <w:rsid w:val="387253C9"/>
    <w:rsid w:val="38782C4E"/>
    <w:rsid w:val="3886350E"/>
    <w:rsid w:val="38C2712E"/>
    <w:rsid w:val="38C717F2"/>
    <w:rsid w:val="38E574B4"/>
    <w:rsid w:val="392A38EE"/>
    <w:rsid w:val="392A7F3C"/>
    <w:rsid w:val="39C75357"/>
    <w:rsid w:val="3A0B57B0"/>
    <w:rsid w:val="3A136AEA"/>
    <w:rsid w:val="3A756774"/>
    <w:rsid w:val="3ADE5C91"/>
    <w:rsid w:val="3AF23826"/>
    <w:rsid w:val="3AF75E6B"/>
    <w:rsid w:val="3B355DAE"/>
    <w:rsid w:val="3B3709C8"/>
    <w:rsid w:val="3B45340A"/>
    <w:rsid w:val="3B9A69B1"/>
    <w:rsid w:val="3BBA100A"/>
    <w:rsid w:val="3BF1747D"/>
    <w:rsid w:val="3BFB0A3C"/>
    <w:rsid w:val="3C055328"/>
    <w:rsid w:val="3C4C6EFB"/>
    <w:rsid w:val="3CA61CCA"/>
    <w:rsid w:val="3CA779AB"/>
    <w:rsid w:val="3CDF0758"/>
    <w:rsid w:val="3D0A607C"/>
    <w:rsid w:val="3D6208E8"/>
    <w:rsid w:val="3D8C258A"/>
    <w:rsid w:val="3D9728AD"/>
    <w:rsid w:val="3DDF212B"/>
    <w:rsid w:val="3DE246E2"/>
    <w:rsid w:val="3E390D44"/>
    <w:rsid w:val="3E5B5FD6"/>
    <w:rsid w:val="3E5D6AD4"/>
    <w:rsid w:val="3E715631"/>
    <w:rsid w:val="3EB12158"/>
    <w:rsid w:val="3EED62F4"/>
    <w:rsid w:val="3EF844FE"/>
    <w:rsid w:val="3F0A07A5"/>
    <w:rsid w:val="3F2D74AE"/>
    <w:rsid w:val="3F737219"/>
    <w:rsid w:val="3FE81227"/>
    <w:rsid w:val="40307471"/>
    <w:rsid w:val="40427A8F"/>
    <w:rsid w:val="40D63087"/>
    <w:rsid w:val="40EA4ADC"/>
    <w:rsid w:val="40FD7C57"/>
    <w:rsid w:val="40FF3BA0"/>
    <w:rsid w:val="41321107"/>
    <w:rsid w:val="416F35A1"/>
    <w:rsid w:val="41841B1C"/>
    <w:rsid w:val="41E06CA1"/>
    <w:rsid w:val="41E579D9"/>
    <w:rsid w:val="41EC0BA0"/>
    <w:rsid w:val="421D19AE"/>
    <w:rsid w:val="42703531"/>
    <w:rsid w:val="42B94406"/>
    <w:rsid w:val="4336378D"/>
    <w:rsid w:val="4358081F"/>
    <w:rsid w:val="43643EEF"/>
    <w:rsid w:val="436B61E6"/>
    <w:rsid w:val="43A32518"/>
    <w:rsid w:val="43E30A74"/>
    <w:rsid w:val="441C6164"/>
    <w:rsid w:val="44416669"/>
    <w:rsid w:val="44503A4D"/>
    <w:rsid w:val="44620845"/>
    <w:rsid w:val="458A6553"/>
    <w:rsid w:val="45A878E0"/>
    <w:rsid w:val="45E37207"/>
    <w:rsid w:val="45F15506"/>
    <w:rsid w:val="45F84685"/>
    <w:rsid w:val="463616C4"/>
    <w:rsid w:val="46557A3A"/>
    <w:rsid w:val="466D0EAC"/>
    <w:rsid w:val="469F3D6C"/>
    <w:rsid w:val="47432FE5"/>
    <w:rsid w:val="478E6F22"/>
    <w:rsid w:val="47907697"/>
    <w:rsid w:val="47C66B03"/>
    <w:rsid w:val="47D5055F"/>
    <w:rsid w:val="47E232C7"/>
    <w:rsid w:val="47FD1C77"/>
    <w:rsid w:val="4802282D"/>
    <w:rsid w:val="480802DF"/>
    <w:rsid w:val="482730EE"/>
    <w:rsid w:val="4836392F"/>
    <w:rsid w:val="48C01C67"/>
    <w:rsid w:val="48DA7B74"/>
    <w:rsid w:val="48E1424C"/>
    <w:rsid w:val="4A0B0C19"/>
    <w:rsid w:val="4A463592"/>
    <w:rsid w:val="4A7C1231"/>
    <w:rsid w:val="4B3F2B00"/>
    <w:rsid w:val="4B8E39D0"/>
    <w:rsid w:val="4B990380"/>
    <w:rsid w:val="4BB61845"/>
    <w:rsid w:val="4C56458B"/>
    <w:rsid w:val="4D1F1792"/>
    <w:rsid w:val="4D7F309A"/>
    <w:rsid w:val="4DAB4FB9"/>
    <w:rsid w:val="4DBE088D"/>
    <w:rsid w:val="4DD51840"/>
    <w:rsid w:val="4DEB17E5"/>
    <w:rsid w:val="4E0D17A8"/>
    <w:rsid w:val="4E2A606A"/>
    <w:rsid w:val="4E345E83"/>
    <w:rsid w:val="4EF35822"/>
    <w:rsid w:val="4F1667A7"/>
    <w:rsid w:val="4F675A75"/>
    <w:rsid w:val="4FBC1441"/>
    <w:rsid w:val="4FBF51AA"/>
    <w:rsid w:val="50BD36E9"/>
    <w:rsid w:val="510319F7"/>
    <w:rsid w:val="513274E8"/>
    <w:rsid w:val="515E7CC1"/>
    <w:rsid w:val="51A373A3"/>
    <w:rsid w:val="51B07591"/>
    <w:rsid w:val="51E862AC"/>
    <w:rsid w:val="51EA583B"/>
    <w:rsid w:val="523B6E45"/>
    <w:rsid w:val="524671EF"/>
    <w:rsid w:val="52487FCF"/>
    <w:rsid w:val="528A4CF6"/>
    <w:rsid w:val="52D905CB"/>
    <w:rsid w:val="530F5EB6"/>
    <w:rsid w:val="532602B4"/>
    <w:rsid w:val="537223C2"/>
    <w:rsid w:val="537A6D79"/>
    <w:rsid w:val="545C6276"/>
    <w:rsid w:val="54D420D4"/>
    <w:rsid w:val="54D648F7"/>
    <w:rsid w:val="54F17892"/>
    <w:rsid w:val="55AE331E"/>
    <w:rsid w:val="55CF39F8"/>
    <w:rsid w:val="560C6805"/>
    <w:rsid w:val="56383870"/>
    <w:rsid w:val="56453C1D"/>
    <w:rsid w:val="57B7215D"/>
    <w:rsid w:val="57D225F1"/>
    <w:rsid w:val="58385D51"/>
    <w:rsid w:val="5863030F"/>
    <w:rsid w:val="589A626B"/>
    <w:rsid w:val="58E02AD8"/>
    <w:rsid w:val="590277BB"/>
    <w:rsid w:val="59330DEC"/>
    <w:rsid w:val="59C7321F"/>
    <w:rsid w:val="5A276670"/>
    <w:rsid w:val="5A414101"/>
    <w:rsid w:val="5A757A9B"/>
    <w:rsid w:val="5A953AA1"/>
    <w:rsid w:val="5A986D60"/>
    <w:rsid w:val="5ADE2B2D"/>
    <w:rsid w:val="5B1B5005"/>
    <w:rsid w:val="5B2D5B1B"/>
    <w:rsid w:val="5B61629D"/>
    <w:rsid w:val="5C3F5919"/>
    <w:rsid w:val="5C4510CC"/>
    <w:rsid w:val="5C4D61EF"/>
    <w:rsid w:val="5C817D49"/>
    <w:rsid w:val="5CA54FF0"/>
    <w:rsid w:val="5CBF54F6"/>
    <w:rsid w:val="5CE46FB6"/>
    <w:rsid w:val="5D4F2630"/>
    <w:rsid w:val="5DA8721C"/>
    <w:rsid w:val="5E0356C0"/>
    <w:rsid w:val="5E0D2B1E"/>
    <w:rsid w:val="5E4B4C7D"/>
    <w:rsid w:val="5E53129D"/>
    <w:rsid w:val="5E837F8F"/>
    <w:rsid w:val="5F3C71E9"/>
    <w:rsid w:val="5F8E7A52"/>
    <w:rsid w:val="5FCA1516"/>
    <w:rsid w:val="5FD43720"/>
    <w:rsid w:val="601B77DB"/>
    <w:rsid w:val="6027670A"/>
    <w:rsid w:val="60661AF5"/>
    <w:rsid w:val="607E1351"/>
    <w:rsid w:val="609D7C10"/>
    <w:rsid w:val="60B500AA"/>
    <w:rsid w:val="60DD5B41"/>
    <w:rsid w:val="60E14084"/>
    <w:rsid w:val="6161361C"/>
    <w:rsid w:val="616E036C"/>
    <w:rsid w:val="618A0FAA"/>
    <w:rsid w:val="61CE144F"/>
    <w:rsid w:val="61DE7583"/>
    <w:rsid w:val="620B564C"/>
    <w:rsid w:val="622F4B23"/>
    <w:rsid w:val="62A46F9E"/>
    <w:rsid w:val="62BE37AB"/>
    <w:rsid w:val="62D803BF"/>
    <w:rsid w:val="63040981"/>
    <w:rsid w:val="639456EF"/>
    <w:rsid w:val="639D3062"/>
    <w:rsid w:val="63BF04EF"/>
    <w:rsid w:val="640516EA"/>
    <w:rsid w:val="6418716C"/>
    <w:rsid w:val="64411CC8"/>
    <w:rsid w:val="64831198"/>
    <w:rsid w:val="64BA2473"/>
    <w:rsid w:val="651938B8"/>
    <w:rsid w:val="653E5B94"/>
    <w:rsid w:val="65724C80"/>
    <w:rsid w:val="65AF50CE"/>
    <w:rsid w:val="65BB69AA"/>
    <w:rsid w:val="65E8526A"/>
    <w:rsid w:val="65EE5ADD"/>
    <w:rsid w:val="66795620"/>
    <w:rsid w:val="66B34B67"/>
    <w:rsid w:val="66D87EB4"/>
    <w:rsid w:val="673A5951"/>
    <w:rsid w:val="67951F53"/>
    <w:rsid w:val="67DD3A75"/>
    <w:rsid w:val="683E591B"/>
    <w:rsid w:val="68670D63"/>
    <w:rsid w:val="68672EE4"/>
    <w:rsid w:val="686C7218"/>
    <w:rsid w:val="68A015B4"/>
    <w:rsid w:val="68AC7937"/>
    <w:rsid w:val="68C259ED"/>
    <w:rsid w:val="690C4A7B"/>
    <w:rsid w:val="69337BB0"/>
    <w:rsid w:val="693D4FCE"/>
    <w:rsid w:val="6985092D"/>
    <w:rsid w:val="698F343B"/>
    <w:rsid w:val="69F34988"/>
    <w:rsid w:val="69FC1D21"/>
    <w:rsid w:val="6A0A26DF"/>
    <w:rsid w:val="6A283D50"/>
    <w:rsid w:val="6A5F134A"/>
    <w:rsid w:val="6A950A30"/>
    <w:rsid w:val="6AE81C9B"/>
    <w:rsid w:val="6AF60A3E"/>
    <w:rsid w:val="6B0F43A3"/>
    <w:rsid w:val="6B7B1BD0"/>
    <w:rsid w:val="6B8557D0"/>
    <w:rsid w:val="6B9F1993"/>
    <w:rsid w:val="6BA30688"/>
    <w:rsid w:val="6BAE3435"/>
    <w:rsid w:val="6BC854AC"/>
    <w:rsid w:val="6C666467"/>
    <w:rsid w:val="6C752BE6"/>
    <w:rsid w:val="6C7706F0"/>
    <w:rsid w:val="6C775769"/>
    <w:rsid w:val="6CAF5F33"/>
    <w:rsid w:val="6CD535F6"/>
    <w:rsid w:val="6D1C1589"/>
    <w:rsid w:val="6D233B54"/>
    <w:rsid w:val="6D545692"/>
    <w:rsid w:val="6D5969B4"/>
    <w:rsid w:val="6D6A4A10"/>
    <w:rsid w:val="6D777886"/>
    <w:rsid w:val="6D9938A3"/>
    <w:rsid w:val="6DC871EB"/>
    <w:rsid w:val="6E6966C2"/>
    <w:rsid w:val="6E866461"/>
    <w:rsid w:val="6F00008A"/>
    <w:rsid w:val="6F86249A"/>
    <w:rsid w:val="6FC67A98"/>
    <w:rsid w:val="70014A60"/>
    <w:rsid w:val="700A23E5"/>
    <w:rsid w:val="70933968"/>
    <w:rsid w:val="70A367DC"/>
    <w:rsid w:val="70D25611"/>
    <w:rsid w:val="70FF1708"/>
    <w:rsid w:val="71471A73"/>
    <w:rsid w:val="71B56057"/>
    <w:rsid w:val="722771CC"/>
    <w:rsid w:val="723C2A6F"/>
    <w:rsid w:val="7249655F"/>
    <w:rsid w:val="72815620"/>
    <w:rsid w:val="72875189"/>
    <w:rsid w:val="72CF5F55"/>
    <w:rsid w:val="72D83E44"/>
    <w:rsid w:val="72DB4FA5"/>
    <w:rsid w:val="739A5557"/>
    <w:rsid w:val="73A14BE3"/>
    <w:rsid w:val="73CB509E"/>
    <w:rsid w:val="73D66247"/>
    <w:rsid w:val="73DA2170"/>
    <w:rsid w:val="73DB7DD2"/>
    <w:rsid w:val="74115AA4"/>
    <w:rsid w:val="744D13C8"/>
    <w:rsid w:val="74765FCF"/>
    <w:rsid w:val="749302EA"/>
    <w:rsid w:val="74BF3ADA"/>
    <w:rsid w:val="759671B7"/>
    <w:rsid w:val="76265B5D"/>
    <w:rsid w:val="763A26DF"/>
    <w:rsid w:val="774B5945"/>
    <w:rsid w:val="77573675"/>
    <w:rsid w:val="775E0B69"/>
    <w:rsid w:val="77624350"/>
    <w:rsid w:val="777A199D"/>
    <w:rsid w:val="77B95F79"/>
    <w:rsid w:val="77BB78C1"/>
    <w:rsid w:val="78126B9A"/>
    <w:rsid w:val="783B0C2E"/>
    <w:rsid w:val="78687912"/>
    <w:rsid w:val="78B51A26"/>
    <w:rsid w:val="78FA5330"/>
    <w:rsid w:val="79613142"/>
    <w:rsid w:val="79702C46"/>
    <w:rsid w:val="79BC50EF"/>
    <w:rsid w:val="79CF1B25"/>
    <w:rsid w:val="79D278AC"/>
    <w:rsid w:val="7A032707"/>
    <w:rsid w:val="7A15356B"/>
    <w:rsid w:val="7A2D6D03"/>
    <w:rsid w:val="7A3E020E"/>
    <w:rsid w:val="7AFD1EFB"/>
    <w:rsid w:val="7B012AE3"/>
    <w:rsid w:val="7B1C57B6"/>
    <w:rsid w:val="7B49709C"/>
    <w:rsid w:val="7B97659B"/>
    <w:rsid w:val="7BA53AA8"/>
    <w:rsid w:val="7BA65EF1"/>
    <w:rsid w:val="7BD00C7D"/>
    <w:rsid w:val="7C497B77"/>
    <w:rsid w:val="7C565FEE"/>
    <w:rsid w:val="7C6B1A49"/>
    <w:rsid w:val="7C6F46F1"/>
    <w:rsid w:val="7C771A91"/>
    <w:rsid w:val="7C862056"/>
    <w:rsid w:val="7C893B36"/>
    <w:rsid w:val="7CD72E1C"/>
    <w:rsid w:val="7CFA32D6"/>
    <w:rsid w:val="7D1144BC"/>
    <w:rsid w:val="7D900DA4"/>
    <w:rsid w:val="7DBB64A1"/>
    <w:rsid w:val="7DDA1BED"/>
    <w:rsid w:val="7E046662"/>
    <w:rsid w:val="7E150EF0"/>
    <w:rsid w:val="7E312EBA"/>
    <w:rsid w:val="7E642C8F"/>
    <w:rsid w:val="7EDC7172"/>
    <w:rsid w:val="7F1B404C"/>
    <w:rsid w:val="7F4A143A"/>
    <w:rsid w:val="7FD14040"/>
    <w:rsid w:val="7FDB5174"/>
    <w:rsid w:val="7FF337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hint="eastAsia" w:ascii="宋体" w:hAnsi="宋体" w:eastAsia="仿宋_GB2312" w:cs="宋体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  <w:spacing w:line="365" w:lineRule="atLeast"/>
      <w:ind w:left="1"/>
    </w:pPr>
    <w:rPr>
      <w:rFonts w:hint="eastAsia"/>
    </w:rPr>
  </w:style>
  <w:style w:type="paragraph" w:customStyle="1" w:styleId="11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12">
    <w:name w:val="链接"/>
    <w:basedOn w:val="7"/>
    <w:qFormat/>
    <w:uiPriority w:val="0"/>
    <w:rPr>
      <w:color w:val="0000FF"/>
      <w:u w:val="single" w:color="0000FF"/>
    </w:rPr>
  </w:style>
  <w:style w:type="character" w:customStyle="1" w:styleId="13">
    <w:name w:val="页眉 字符"/>
    <w:basedOn w:val="7"/>
    <w:link w:val="4"/>
    <w:qFormat/>
    <w:uiPriority w:val="0"/>
    <w:rPr>
      <w:sz w:val="18"/>
      <w:szCs w:val="18"/>
    </w:rPr>
  </w:style>
  <w:style w:type="character" w:customStyle="1" w:styleId="14">
    <w:name w:val="页脚 字符"/>
    <w:basedOn w:val="7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382</Words>
  <Characters>426</Characters>
  <Lines>4</Lines>
  <Paragraphs>1</Paragraphs>
  <TotalTime>3787</TotalTime>
  <ScaleCrop>false</ScaleCrop>
  <LinksUpToDate>false</LinksUpToDate>
  <CharactersWithSpaces>456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2021-02-04T05:59:00Z</dcterms:created>
  <dc:creator>Administrator</dc:creator>
  <cp:lastModifiedBy>Administrator</cp:lastModifiedBy>
  <cp:lastPrinted>2025-02-14T10:53:35Z</cp:lastPrinted>
  <dcterms:modified xsi:type="dcterms:W3CDTF">2025-02-17T01:11:37Z</dcterms:modified>
  <dc:title>安发改审[2010]19号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9C7F47A819C04D8CAFE6C940780EAFD6_13</vt:lpwstr>
  </property>
  <property fmtid="{D5CDD505-2E9C-101B-9397-08002B2CF9AE}" pid="4" name="KSOTemplateDocerSaveRecord">
    <vt:lpwstr>eyJoZGlkIjoiMmZiZDg0YjE0NmJjNjg1NGM4YjkzMWRkYmI2ZDE1MzciLCJ1c2VySWQiOiI1MDEyMzYwNDIifQ==</vt:lpwstr>
  </property>
</Properties>
</file>