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646" w:lineRule="atLeast"/>
        <w:ind w:left="0" w:leftChars="0" w:firstLine="0" w:firstLineChars="0"/>
        <w:jc w:val="both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安溪县德苑及参内片区排水管网建设及改造一期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安溪县市政公用事业发展中心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报来《关于申请审批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安溪县德苑及参内片区排水管网建设及改造一期可行性研究报告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的函》及附件收悉。经研究，原则同意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安溪县德苑及参内片区排水管网建设及改造一期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2407-350524-04-01-373936</w:t>
      </w:r>
      <w:r>
        <w:rPr>
          <w:rFonts w:hint="eastAsia" w:ascii="仿宋_GB2312" w:hAnsi="仿宋_GB2312" w:eastAsia="仿宋_GB2312" w:cs="仿宋_GB2312"/>
          <w:sz w:val="32"/>
          <w:szCs w:val="32"/>
        </w:rPr>
        <w:t>）可行性研究报告。现就有关事项审批如下：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安溪县德苑及参内片区排水管网建设及改造一期。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二、建设地点：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安溪县凤城镇、城厢镇、参内镇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default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建设内容及规模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项目位于安溪县城区，实施内容包括：城区建设改造排水管网DN300-1000约20000米。</w:t>
      </w:r>
    </w:p>
    <w:p>
      <w:pPr>
        <w:spacing w:line="360" w:lineRule="auto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四、项目总投资及资金来源：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项目总投资估算为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14572.7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；项目建设资金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来源：财政投资和补助资金。</w:t>
      </w:r>
    </w:p>
    <w:p>
      <w:pPr>
        <w:spacing w:line="360" w:lineRule="auto"/>
        <w:ind w:firstLine="64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五、建设工期：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24</w:t>
      </w:r>
      <w:r>
        <w:rPr>
          <w:rFonts w:hint="default" w:eastAsia="仿宋_GB2312" w:cs="Times New Roman"/>
          <w:bCs/>
          <w:sz w:val="32"/>
          <w:szCs w:val="32"/>
          <w:lang w:val="en-US" w:eastAsia="zh-CN"/>
        </w:rPr>
        <w:t>个月。</w:t>
      </w:r>
    </w:p>
    <w:p>
      <w:pPr>
        <w:spacing w:line="360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请据此复函，抓紧办理其他相关手续，落实项目建设条件，开展下一步工作。</w:t>
      </w:r>
    </w:p>
    <w:p>
      <w:pPr>
        <w:spacing w:line="360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</w:p>
    <w:p>
      <w:pPr>
        <w:spacing w:line="36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21"/>
          <w:szCs w:val="21"/>
          <w:lang w:eastAsia="zh-CN"/>
        </w:rPr>
      </w:pPr>
    </w:p>
    <w:p>
      <w:pPr>
        <w:spacing w:line="360" w:lineRule="auto"/>
        <w:ind w:firstLine="0" w:firstLineChars="0"/>
        <w:jc w:val="both"/>
        <w:rPr>
          <w:rFonts w:ascii="仿宋_GB2312" w:eastAsia="仿宋_GB2312" w:cs="仿宋_GB2312"/>
          <w:kern w:val="2"/>
          <w:sz w:val="21"/>
          <w:szCs w:val="21"/>
        </w:rPr>
      </w:pPr>
      <w:bookmarkStart w:id="0" w:name="_GoBack"/>
      <w:bookmarkEnd w:id="0"/>
    </w:p>
    <w:p>
      <w:pPr>
        <w:spacing w:line="240" w:lineRule="auto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043469D-02FC-4709-B188-5FA9A7D628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20FF54-44EA-4556-9388-3DE86FA1FA4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4AC9391-550F-42D9-8A88-CE78171D1F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FFEBA9-3C6D-4917-B1B4-5391D7291B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FA3F"/>
    <w:multiLevelType w:val="singleLevel"/>
    <w:tmpl w:val="5317FA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NkYmE5MThhOTBmZmUwMGQ1ZTI0OWM2OWY2NWI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6307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2248B3"/>
    <w:rsid w:val="04402CA3"/>
    <w:rsid w:val="048F4647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BF5459A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46893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DFA6AFC"/>
    <w:rsid w:val="1E0B2E1E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2E66F1E"/>
    <w:rsid w:val="23183E8D"/>
    <w:rsid w:val="236D6700"/>
    <w:rsid w:val="2373394D"/>
    <w:rsid w:val="23770001"/>
    <w:rsid w:val="237F51F7"/>
    <w:rsid w:val="23B21158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1761DA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5266D7"/>
    <w:rsid w:val="2AAD5C01"/>
    <w:rsid w:val="2AAF4892"/>
    <w:rsid w:val="2B531DA4"/>
    <w:rsid w:val="2B6C5B63"/>
    <w:rsid w:val="2B7F4745"/>
    <w:rsid w:val="2BCA23E3"/>
    <w:rsid w:val="2C1177CF"/>
    <w:rsid w:val="2C163E10"/>
    <w:rsid w:val="2C5524AE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6E0ECD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74F8B"/>
    <w:rsid w:val="30AD2A13"/>
    <w:rsid w:val="31212178"/>
    <w:rsid w:val="31491A09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904646"/>
    <w:rsid w:val="34A2025B"/>
    <w:rsid w:val="34AB011B"/>
    <w:rsid w:val="357E6FD1"/>
    <w:rsid w:val="3613244D"/>
    <w:rsid w:val="362E5257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F212B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841B1C"/>
    <w:rsid w:val="41E06CA1"/>
    <w:rsid w:val="41E579D9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485A46"/>
    <w:rsid w:val="458A6553"/>
    <w:rsid w:val="45A878E0"/>
    <w:rsid w:val="45E37207"/>
    <w:rsid w:val="45F15506"/>
    <w:rsid w:val="45F84685"/>
    <w:rsid w:val="463616C4"/>
    <w:rsid w:val="46557A3A"/>
    <w:rsid w:val="466D0EAC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4FBF51AA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414101"/>
    <w:rsid w:val="5A757A9B"/>
    <w:rsid w:val="5A953AA1"/>
    <w:rsid w:val="5A986D60"/>
    <w:rsid w:val="5ADE2B2D"/>
    <w:rsid w:val="5B1B5005"/>
    <w:rsid w:val="5B2D5B1B"/>
    <w:rsid w:val="5B61629D"/>
    <w:rsid w:val="5B8A1C64"/>
    <w:rsid w:val="5C3F5919"/>
    <w:rsid w:val="5C4D61EF"/>
    <w:rsid w:val="5CA54FF0"/>
    <w:rsid w:val="5CBF54F6"/>
    <w:rsid w:val="5CE46FB6"/>
    <w:rsid w:val="5D4F2630"/>
    <w:rsid w:val="5DA8721C"/>
    <w:rsid w:val="5E0356C0"/>
    <w:rsid w:val="5E0D2B1E"/>
    <w:rsid w:val="5E4B4C7D"/>
    <w:rsid w:val="5E53129D"/>
    <w:rsid w:val="5E837F8F"/>
    <w:rsid w:val="5F3C71E9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0B564C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AFB109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14A60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83E44"/>
    <w:rsid w:val="72DB4FA5"/>
    <w:rsid w:val="739A5557"/>
    <w:rsid w:val="73A14BE3"/>
    <w:rsid w:val="73CB509E"/>
    <w:rsid w:val="73D66247"/>
    <w:rsid w:val="73DA2170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49709C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4A7EE9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823</Words>
  <Characters>932</Characters>
  <Lines>4</Lines>
  <Paragraphs>1</Paragraphs>
  <TotalTime>27</TotalTime>
  <ScaleCrop>false</ScaleCrop>
  <LinksUpToDate>false</LinksUpToDate>
  <CharactersWithSpaces>962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2024-07-16T01:44:00Z</cp:lastPrinted>
  <dcterms:modified xsi:type="dcterms:W3CDTF">2024-07-16T01:55:35Z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CD484FBC7358437681924936E20FC025_13</vt:lpwstr>
  </property>
</Properties>
</file>