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城政〔2021〕46号</w:t>
      </w:r>
    </w:p>
    <w:p>
      <w:pPr>
        <w:keepNext w:val="0"/>
        <w:keepLines w:val="0"/>
        <w:pageBreakBefore w:val="0"/>
        <w:widowControl w:val="0"/>
        <w:kinsoku/>
        <w:wordWrap/>
        <w:overflowPunct w:val="0"/>
        <w:topLinePunct w:val="0"/>
        <w:autoSpaceDE/>
        <w:autoSpaceDN/>
        <w:bidi w:val="0"/>
        <w:adjustRightInd/>
        <w:snapToGrid/>
        <w:spacing w:line="520" w:lineRule="exact"/>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20" w:lineRule="exact"/>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262626" w:themeColor="text1" w:themeTint="D9"/>
          <w:sz w:val="44"/>
          <w:szCs w:val="44"/>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val="0"/>
          <w:bCs w:val="0"/>
          <w:color w:val="262626" w:themeColor="text1" w:themeTint="D9"/>
          <w:sz w:val="44"/>
          <w:szCs w:val="44"/>
          <w:lang w:val="en-US" w:eastAsia="zh-CN"/>
          <w14:textFill>
            <w14:solidFill>
              <w14:schemeClr w14:val="tx1">
                <w14:lumMod w14:val="85000"/>
                <w14:lumOff w14:val="15000"/>
              </w14:schemeClr>
            </w14:solidFill>
          </w14:textFill>
        </w:rPr>
        <w:t>城厢镇人民政府关于下达2021年耕地</w:t>
      </w:r>
    </w:p>
    <w:p>
      <w:pPr>
        <w:keepNext w:val="0"/>
        <w:keepLines w:val="0"/>
        <w:pageBreakBefore w:val="0"/>
        <w:widowControl w:val="0"/>
        <w:kinsoku/>
        <w:wordWrap/>
        <w:overflowPunct w:val="0"/>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262626" w:themeColor="text1" w:themeTint="D9"/>
          <w:sz w:val="44"/>
          <w:szCs w:val="44"/>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val="0"/>
          <w:bCs w:val="0"/>
          <w:color w:val="262626" w:themeColor="text1" w:themeTint="D9"/>
          <w:sz w:val="44"/>
          <w:szCs w:val="44"/>
          <w:lang w:val="en-US" w:eastAsia="zh-CN"/>
          <w14:textFill>
            <w14:solidFill>
              <w14:schemeClr w14:val="tx1">
                <w14:lumMod w14:val="85000"/>
                <w14:lumOff w14:val="15000"/>
              </w14:schemeClr>
            </w14:solidFill>
          </w14:textFill>
        </w:rPr>
        <w:t>地力保护补贴资金的通知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val="0"/>
        <w:snapToGrid w:val="0"/>
        <w:spacing w:after="0" w:line="56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各村</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委会</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为进一步促进稳粮增收,支持农民耕作生产,确保耕地耕作面积,根据《福建省财政厅 福建省农业农村厅关于提前下达2021年中央农业生产发展专项资金的通知》(闽财农指</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2020</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99号)、《福建省农业农村厅 福建省财政厅关于进一步做好耕地地力保护补贴发放工作的通知》(闽农综(2019)111号)、《安溪县农业农村局 安溪县财政局关于做好2021年耕地地力保护补贴发放工作的通知》(安农</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2021</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34号) ,《安溪县农业农村局安溪县财政局关于下达2021年耕地地力保护补贴资金的通知》(安农</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2021</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68号)等文件精神,现下达各村2021年耕地地力保护补贴资金(详见附件),并就耕地地力保护补贴资金发放要求通知如下:</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t>一、分配依据及补贴标准</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我镇耕地地力保护贴资金发放是根据全镇25村的耕地确权核实面积的汇总数据及各村上报的各户承包面积为依据。2021年我镇耕地地力保护补贴面积合计为14865.86亩,根据上级下达的补贴资金额度分配为66.90元/亩,发放农户补贴资金994526.03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t>二、资金发放形式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全镇统一实行“一折通”或“一卡通”发放形式,县农业农村局下拨给镇财政所,镇财政所将及时通过农商银行直接发放到农户。各村要指派专人负责,切实做好手续呈报工作,该资金要求在5月31日前要将补贴资金足额发放到农户手中,严格执行补贴资金专户管理制度确保补贴资金封闭运行。6月10日前全部完成录入福建省扶贫(惠民)资金在线监管系统。对补贴资金发放工作进行跟踪。</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t>三、做好各项工作,切实将耕地地力保护补贴政策落到实处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各村应严格按照闽贴农[2016063号及《安溪县农业农村局安溪县财政局关于做好耕地地力保护补贴发放工作的通知》(安农</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2021</w:t>
      </w: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34号)文件规定执行,并实行公示制度,接受群众监督,认真组织各行政村将每个农户名单、面积、补贴资金汇总成册张榜公示,并由驻村干部负责拍照,照片统一用A在纸打即,驻村干部签字、村委会盖章,确保补贴兑付公开、公平、公正。张榜公示期结束,各村委会必级出具经公示无异议并加盖村委会盖章的证明送农业农村部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s="黑体"/>
          <w:color w:val="262626" w:themeColor="text1" w:themeTint="D9"/>
          <w:sz w:val="32"/>
          <w:szCs w:val="32"/>
          <w14:textFill>
            <w14:solidFill>
              <w14:schemeClr w14:val="tx1">
                <w14:lumMod w14:val="85000"/>
                <w14:lumOff w14:val="15000"/>
              </w14:schemeClr>
            </w14:solidFill>
          </w14:textFill>
        </w:rPr>
        <w:t>四、严格财经纪律,加大处罚力度</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pacing w:val="-6"/>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对截留、挤占和挪用补贴资金的现象,一经查实,严格按照《财政违法行为处罚处分条例》处理；对虚报冒领的单位和个人,经查实,立即全额追回补贴资金,同时追究有关负责人和直接责</w:t>
      </w:r>
      <w:r>
        <w:rPr>
          <w:rFonts w:hint="eastAsia" w:ascii="仿宋_GB2312" w:hAnsi="仿宋_GB2312" w:eastAsia="仿宋_GB2312" w:cs="仿宋_GB2312"/>
          <w:color w:val="262626" w:themeColor="text1" w:themeTint="D9"/>
          <w:spacing w:val="-6"/>
          <w:sz w:val="32"/>
          <w:szCs w:val="32"/>
          <w14:textFill>
            <w14:solidFill>
              <w14:schemeClr w14:val="tx1">
                <w14:lumMod w14:val="85000"/>
                <w14:lumOff w14:val="15000"/>
              </w14:schemeClr>
            </w14:solidFill>
          </w14:textFill>
        </w:rPr>
        <w:t>任入的责任。本着公正、公开、透明的原则,各村要设立耕地地力保护补贴工作咨询和举报电话,自觉接受广大农民群众的监督</w:t>
      </w:r>
      <w:r>
        <w:rPr>
          <w:rFonts w:hint="eastAsia" w:ascii="仿宋_GB2312" w:hAnsi="仿宋_GB2312" w:eastAsia="仿宋_GB2312" w:cs="仿宋_GB2312"/>
          <w:color w:val="262626" w:themeColor="text1" w:themeTint="D9"/>
          <w:spacing w:val="-6"/>
          <w:sz w:val="32"/>
          <w:szCs w:val="32"/>
          <w:lang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附件：2021年城厢镇耕地地力保护补贴资金分配表</w:t>
      </w: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val="0"/>
        <w:overflowPunct w:val="0"/>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 xml:space="preserve">安溪县城厢镇人民政府      </w:t>
      </w:r>
    </w:p>
    <w:p>
      <w:pPr>
        <w:keepNext w:val="0"/>
        <w:keepLines w:val="0"/>
        <w:pageBreakBefore w:val="0"/>
        <w:widowControl w:val="0"/>
        <w:kinsoku/>
        <w:wordWrap w:val="0"/>
        <w:overflowPunct w:val="0"/>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 xml:space="preserve">2021年4月20日        </w:t>
      </w:r>
    </w:p>
    <w:p>
      <w:pP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ind w:firstLine="640" w:firstLineChars="200"/>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（此件公开发布）</w:t>
      </w:r>
    </w:p>
    <w:p>
      <w:pPr>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黑体" w:hAnsi="黑体" w:eastAsia="黑体" w:cs="黑体"/>
          <w:b w:val="0"/>
          <w:bCs w:val="0"/>
          <w:color w:val="262626" w:themeColor="text1" w:themeTint="D9"/>
          <w:sz w:val="44"/>
          <w:szCs w:val="44"/>
          <w:lang w:val="en-US" w:eastAsia="zh-CN"/>
          <w14:textFill>
            <w14:solidFill>
              <w14:schemeClr w14:val="tx1">
                <w14:lumMod w14:val="85000"/>
                <w14:lumOff w14:val="15000"/>
              </w14:schemeClr>
            </w14:solidFill>
          </w14:textFill>
        </w:rPr>
      </w:pPr>
      <w:r>
        <w:rPr>
          <w:rFonts w:hint="eastAsia" w:ascii="黑体" w:hAnsi="黑体" w:eastAsia="黑体" w:cs="黑体"/>
          <w:color w:val="262626" w:themeColor="text1" w:themeTint="D9"/>
          <w:sz w:val="32"/>
          <w:szCs w:val="32"/>
          <w:lang w:val="en-US" w:eastAsia="zh-CN"/>
          <w14:textFill>
            <w14:solidFill>
              <w14:schemeClr w14:val="tx1">
                <w14:lumMod w14:val="85000"/>
                <w14:lumOff w14:val="15000"/>
              </w14:schemeClr>
            </w14:solidFill>
          </w14:textFill>
        </w:rPr>
        <w:t>附件</w:t>
      </w:r>
    </w:p>
    <w:tbl>
      <w:tblPr>
        <w:tblStyle w:val="4"/>
        <w:tblpPr w:leftFromText="180" w:rightFromText="180" w:vertAnchor="text" w:horzAnchor="page" w:tblpX="1885" w:tblpY="429"/>
        <w:tblOverlap w:val="never"/>
        <w:tblW w:w="8700" w:type="dxa"/>
        <w:tblInd w:w="0" w:type="dxa"/>
        <w:tblLayout w:type="autofit"/>
        <w:tblCellMar>
          <w:top w:w="0" w:type="dxa"/>
          <w:left w:w="108" w:type="dxa"/>
          <w:bottom w:w="0" w:type="dxa"/>
          <w:right w:w="108" w:type="dxa"/>
        </w:tblCellMar>
      </w:tblPr>
      <w:tblGrid>
        <w:gridCol w:w="2146"/>
        <w:gridCol w:w="1562"/>
        <w:gridCol w:w="1278"/>
        <w:gridCol w:w="1419"/>
        <w:gridCol w:w="2295"/>
      </w:tblGrid>
      <w:tr>
        <w:tblPrEx>
          <w:tblCellMar>
            <w:top w:w="0" w:type="dxa"/>
            <w:left w:w="108" w:type="dxa"/>
            <w:bottom w:w="0" w:type="dxa"/>
            <w:right w:w="108" w:type="dxa"/>
          </w:tblCellMar>
        </w:tblPrEx>
        <w:trPr>
          <w:trHeight w:val="759" w:hRule="atLeast"/>
        </w:trPr>
        <w:tc>
          <w:tcPr>
            <w:tcW w:w="8700" w:type="dxa"/>
            <w:gridSpan w:val="5"/>
            <w:tcBorders>
              <w:top w:val="nil"/>
              <w:left w:val="nil"/>
              <w:bottom w:val="nil"/>
              <w:right w:val="nil"/>
            </w:tcBorders>
            <w:shd w:val="clear" w:color="auto" w:fill="auto"/>
            <w:noWrap/>
            <w:vAlign w:val="center"/>
          </w:tcPr>
          <w:p>
            <w:pPr>
              <w:adjustRightInd/>
              <w:snapToGrid/>
              <w:spacing w:after="0"/>
              <w:jc w:val="center"/>
              <w:rPr>
                <w:rFonts w:ascii="黑体" w:hAnsi="黑体" w:eastAsia="黑体" w:cs="宋体"/>
                <w:b w:val="0"/>
                <w:bCs w:val="0"/>
                <w:color w:val="262626" w:themeColor="text1" w:themeTint="D9"/>
                <w:sz w:val="44"/>
                <w:szCs w:val="44"/>
                <w14:textFill>
                  <w14:solidFill>
                    <w14:schemeClr w14:val="tx1">
                      <w14:lumMod w14:val="85000"/>
                      <w14:lumOff w14:val="15000"/>
                    </w14:schemeClr>
                  </w14:solidFill>
                </w14:textFill>
              </w:rPr>
            </w:pPr>
            <w:r>
              <w:rPr>
                <w:rFonts w:hint="eastAsia" w:ascii="黑体" w:hAnsi="黑体" w:eastAsia="黑体" w:cs="宋体"/>
                <w:b w:val="0"/>
                <w:bCs w:val="0"/>
                <w:color w:val="262626" w:themeColor="text1" w:themeTint="D9"/>
                <w:sz w:val="44"/>
                <w:szCs w:val="44"/>
                <w14:textFill>
                  <w14:solidFill>
                    <w14:schemeClr w14:val="tx1">
                      <w14:lumMod w14:val="85000"/>
                      <w14:lumOff w14:val="15000"/>
                    </w14:schemeClr>
                  </w14:solidFill>
                </w14:textFill>
              </w:rPr>
              <w:t>2021年耕地地力保护补贴情况表</w:t>
            </w:r>
          </w:p>
        </w:tc>
      </w:tr>
      <w:tr>
        <w:tblPrEx>
          <w:tblCellMar>
            <w:top w:w="0" w:type="dxa"/>
            <w:left w:w="108" w:type="dxa"/>
            <w:bottom w:w="0" w:type="dxa"/>
            <w:right w:w="108" w:type="dxa"/>
          </w:tblCellMar>
        </w:tblPrEx>
        <w:trPr>
          <w:trHeight w:val="376" w:hRule="atLeast"/>
        </w:trPr>
        <w:tc>
          <w:tcPr>
            <w:tcW w:w="214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63" w:beforeLines="20" w:after="0" w:line="260" w:lineRule="exact"/>
              <w:textAlignment w:val="auto"/>
              <w:rPr>
                <w:rFonts w:ascii="Times New Roman" w:hAnsi="Times New Roman" w:eastAsia="宋体" w:cs="Times New Roman"/>
                <w:b/>
                <w:bCs/>
                <w:color w:val="262626" w:themeColor="text1" w:themeTint="D9"/>
                <w:sz w:val="24"/>
                <w:szCs w:val="24"/>
                <w14:textFill>
                  <w14:solidFill>
                    <w14:schemeClr w14:val="tx1">
                      <w14:lumMod w14:val="85000"/>
                      <w14:lumOff w14:val="15000"/>
                    </w14:schemeClr>
                  </w14:solidFill>
                </w14:textFill>
              </w:rPr>
            </w:pPr>
            <w:r>
              <w:rPr>
                <w:color w:val="262626" w:themeColor="text1" w:themeTint="D9"/>
                <w:sz w:val="24"/>
                <w14:textFill>
                  <w14:solidFill>
                    <w14:schemeClr w14:val="tx1">
                      <w14:lumMod w14:val="85000"/>
                      <w14:lumOff w14:val="1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-4445</wp:posOffset>
                      </wp:positionV>
                      <wp:extent cx="571500" cy="767715"/>
                      <wp:effectExtent l="3810" t="2540" r="15240" b="10795"/>
                      <wp:wrapNone/>
                      <wp:docPr id="2" name="直接连接符 2"/>
                      <wp:cNvGraphicFramePr/>
                      <a:graphic xmlns:a="http://schemas.openxmlformats.org/drawingml/2006/main">
                        <a:graphicData uri="http://schemas.microsoft.com/office/word/2010/wordprocessingShape">
                          <wps:wsp>
                            <wps:cNvCnPr/>
                            <wps:spPr>
                              <a:xfrm>
                                <a:off x="1889760" y="2554605"/>
                                <a:ext cx="571500" cy="767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6pt;margin-top:-0.35pt;height:60.45pt;width:45pt;z-index:251660288;mso-width-relative:page;mso-height-relative:page;" filled="f" stroked="t" coordsize="21600,21600" o:gfxdata="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p8rQDUAAAACQEAAA8AAAAAAAAAAQAgAAAAIgAAAGRycy9kb3ducmV2LnhtbFBLAQIUABQAAAAI&#10;AIdO4kAkz+yW8QEAAMEDAAAOAAAAAAAAAAEAIAAAACMBAABkcnMvZTJvRG9jLnhtbFBLBQYAAAAA&#10;BgAGAFkBAACGBQAAAAA=&#10;">
                      <v:fill on="f" focussize="0,0"/>
                      <v:stroke weight="0.5pt" color="#000000 [3200]" miterlimit="8" joinstyle="miter"/>
                      <v:imagedata o:title=""/>
                      <o:lock v:ext="edit" aspectratio="f"/>
                    </v:line>
                  </w:pict>
                </mc:Fallback>
              </mc:AlternateContent>
            </w:r>
            <w:r>
              <w:rPr>
                <w:rFonts w:ascii="Times New Roman" w:hAnsi="Times New Roman" w:eastAsia="宋体" w:cs="Times New Roman"/>
                <w:b/>
                <w:bCs/>
                <w:color w:val="262626" w:themeColor="text1" w:themeTint="D9"/>
                <w:sz w:val="24"/>
                <w:szCs w:val="24"/>
                <w14:textFill>
                  <w14:solidFill>
                    <w14:schemeClr w14:val="tx1">
                      <w14:lumMod w14:val="85000"/>
                      <w14:lumOff w14:val="15000"/>
                    </w14:schemeClr>
                  </w14:solidFill>
                </w14:textFill>
              </w:rPr>
              <w:t xml:space="preserve">     </w:t>
            </w:r>
            <w:r>
              <w:rPr>
                <w:rFonts w:ascii="宋体" w:hAnsi="宋体" w:eastAsia="宋体" w:cs="Times New Roman"/>
                <w:b/>
                <w:bCs/>
                <w:color w:val="262626" w:themeColor="text1" w:themeTint="D9"/>
                <w:sz w:val="24"/>
                <w14:textFill>
                  <w14:solidFill>
                    <w14:schemeClr w14:val="tx1">
                      <w14:lumMod w14:val="85000"/>
                      <w14:lumOff w14:val="15000"/>
                    </w14:schemeClr>
                  </w14:solidFill>
                </w14:textFill>
              </w:rPr>
              <w:t>数</w:t>
            </w:r>
            <w:r>
              <w:rPr>
                <w:rFonts w:ascii="Times New Roman" w:hAnsi="Times New Roman" w:eastAsia="宋体" w:cs="Times New Roman"/>
                <w:b/>
                <w:bCs/>
                <w:color w:val="262626" w:themeColor="text1" w:themeTint="D9"/>
                <w:sz w:val="24"/>
                <w14:textFill>
                  <w14:solidFill>
                    <w14:schemeClr w14:val="tx1">
                      <w14:lumMod w14:val="85000"/>
                      <w14:lumOff w14:val="15000"/>
                    </w14:schemeClr>
                  </w14:solidFill>
                </w14:textFill>
              </w:rPr>
              <w:t xml:space="preserve">       </w:t>
            </w:r>
            <w:r>
              <w:rPr>
                <w:rFonts w:ascii="宋体" w:hAnsi="宋体" w:eastAsia="宋体" w:cs="Times New Roman"/>
                <w:b/>
                <w:bCs/>
                <w:color w:val="262626" w:themeColor="text1" w:themeTint="D9"/>
                <w:sz w:val="24"/>
                <w14:textFill>
                  <w14:solidFill>
                    <w14:schemeClr w14:val="tx1">
                      <w14:lumMod w14:val="85000"/>
                      <w14:lumOff w14:val="15000"/>
                    </w14:schemeClr>
                  </w14:solidFill>
                </w14:textFill>
              </w:rPr>
              <w:t>项</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耕地面积</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补贴标准</w:t>
            </w:r>
          </w:p>
        </w:tc>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金额</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备　　注</w:t>
            </w:r>
          </w:p>
        </w:tc>
      </w:tr>
      <w:tr>
        <w:tblPrEx>
          <w:tblCellMar>
            <w:top w:w="0" w:type="dxa"/>
            <w:left w:w="108" w:type="dxa"/>
            <w:bottom w:w="0" w:type="dxa"/>
            <w:right w:w="108" w:type="dxa"/>
          </w:tblCellMar>
        </w:tblPrEx>
        <w:trPr>
          <w:trHeight w:val="379" w:hRule="atLeast"/>
        </w:trPr>
        <w:tc>
          <w:tcPr>
            <w:tcW w:w="2146"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1679" w:leftChars="114" w:hanging="1440" w:hangingChars="600"/>
              <w:textAlignment w:val="auto"/>
              <w:rPr>
                <w:rFonts w:ascii="Times New Roman" w:hAnsi="Times New Roman" w:eastAsia="宋体" w:cs="Times New Roman"/>
                <w:b/>
                <w:bCs/>
                <w:color w:val="262626" w:themeColor="text1" w:themeTint="D9"/>
                <w:sz w:val="24"/>
                <w:szCs w:val="24"/>
                <w14:textFill>
                  <w14:solidFill>
                    <w14:schemeClr w14:val="tx1">
                      <w14:lumMod w14:val="85000"/>
                      <w14:lumOff w14:val="15000"/>
                    </w14:schemeClr>
                  </w14:solidFill>
                </w14:textFill>
              </w:rPr>
            </w:pPr>
            <w:r>
              <w:rPr>
                <w:color w:val="262626" w:themeColor="text1" w:themeTint="D9"/>
                <w:sz w:val="24"/>
                <w14:textFill>
                  <w14:solidFill>
                    <w14:schemeClr w14:val="tx1">
                      <w14:lumMod w14:val="85000"/>
                      <w14:lumOff w14:val="15000"/>
                    </w14:schemeClr>
                  </w14:solidFill>
                </w14:textFill>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50800</wp:posOffset>
                      </wp:positionV>
                      <wp:extent cx="1352550" cy="438150"/>
                      <wp:effectExtent l="1270" t="4445" r="17780" b="14605"/>
                      <wp:wrapNone/>
                      <wp:docPr id="11" name="直接连接符 11"/>
                      <wp:cNvGraphicFramePr/>
                      <a:graphic xmlns:a="http://schemas.openxmlformats.org/drawingml/2006/main">
                        <a:graphicData uri="http://schemas.microsoft.com/office/word/2010/wordprocessingShape">
                          <wps:wsp>
                            <wps:cNvCnPr/>
                            <wps:spPr>
                              <a:xfrm flipH="1" flipV="1">
                                <a:off x="1127760" y="2935605"/>
                                <a:ext cx="13525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4pt;margin-top:4pt;height:34.5pt;width:106.5pt;z-index:251661312;mso-width-relative:page;mso-height-relative:page;" filled="f" stroked="t" coordsize="21600,21600" o:gfxdata="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hfhfWAAAACAEAAA8AAAAAAAAAAQAgAAAAIgAAAGRycy9kb3ducmV2&#10;LnhtbFBLAQIUABQAAAAIAIdO4kCwdmmx/gEAANgDAAAOAAAAAAAAAAEAIAAAACUBAABkcnMvZTJv&#10;RG9jLnhtbFBLBQYAAAAABgAGAFkBAACVBQAAAAA=&#10;">
                      <v:fill on="f" focussize="0,0"/>
                      <v:stroke weight="0.5pt" color="#000000 [3200]" miterlimit="8" joinstyle="miter"/>
                      <v:imagedata o:title=""/>
                      <o:lock v:ext="edit" aspectratio="f"/>
                    </v:line>
                  </w:pict>
                </mc:Fallback>
              </mc:AlternateContent>
            </w:r>
            <w:r>
              <w:rPr>
                <w:rFonts w:ascii="Times New Roman" w:hAnsi="Times New Roman" w:eastAsia="宋体" w:cs="Times New Roman"/>
                <w:b/>
                <w:bCs/>
                <w:color w:val="262626" w:themeColor="text1" w:themeTint="D9"/>
                <w:sz w:val="24"/>
                <w:szCs w:val="24"/>
                <w14:textFill>
                  <w14:solidFill>
                    <w14:schemeClr w14:val="tx1">
                      <w14:lumMod w14:val="85000"/>
                      <w14:lumOff w14:val="15000"/>
                    </w14:schemeClr>
                  </w14:solidFill>
                </w14:textFill>
              </w:rPr>
              <w:t xml:space="preserve">     </w:t>
            </w:r>
            <w:r>
              <w:rPr>
                <w:rFonts w:ascii="宋体" w:hAnsi="宋体" w:eastAsia="宋体" w:cs="Times New Roman"/>
                <w:b/>
                <w:bCs/>
                <w:color w:val="262626" w:themeColor="text1" w:themeTint="D9"/>
                <w:sz w:val="24"/>
                <w14:textFill>
                  <w14:solidFill>
                    <w14:schemeClr w14:val="tx1">
                      <w14:lumMod w14:val="85000"/>
                      <w14:lumOff w14:val="15000"/>
                    </w14:schemeClr>
                  </w14:solidFill>
                </w14:textFill>
              </w:rPr>
              <w:t>字</w:t>
            </w:r>
            <w:r>
              <w:rPr>
                <w:rFonts w:ascii="Times New Roman" w:hAnsi="Times New Roman" w:eastAsia="宋体" w:cs="Times New Roman"/>
                <w:b/>
                <w:bCs/>
                <w:color w:val="262626" w:themeColor="text1" w:themeTint="D9"/>
                <w:sz w:val="24"/>
                <w14:textFill>
                  <w14:solidFill>
                    <w14:schemeClr w14:val="tx1">
                      <w14:lumMod w14:val="85000"/>
                      <w14:lumOff w14:val="15000"/>
                    </w14:schemeClr>
                  </w14:solidFill>
                </w14:textFill>
              </w:rPr>
              <w:t xml:space="preserve">     </w:t>
            </w:r>
            <w:r>
              <w:rPr>
                <w:rFonts w:ascii="宋体" w:hAnsi="宋体" w:eastAsia="宋体" w:cs="Times New Roman"/>
                <w:b/>
                <w:bCs/>
                <w:color w:val="262626" w:themeColor="text1" w:themeTint="D9"/>
                <w:sz w:val="24"/>
                <w14:textFill>
                  <w14:solidFill>
                    <w14:schemeClr w14:val="tx1">
                      <w14:lumMod w14:val="85000"/>
                      <w14:lumOff w14:val="15000"/>
                    </w14:schemeClr>
                  </w14:solidFill>
                </w14:textFill>
              </w:rPr>
              <w:t>目</w:t>
            </w: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c>
          <w:tcPr>
            <w:tcW w:w="1278"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c>
          <w:tcPr>
            <w:tcW w:w="1419"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c>
          <w:tcPr>
            <w:tcW w:w="2295"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340" w:hRule="atLeast"/>
        </w:trPr>
        <w:tc>
          <w:tcPr>
            <w:tcW w:w="2146"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after="0" w:line="260" w:lineRule="exact"/>
              <w:textAlignment w:val="auto"/>
              <w:rPr>
                <w:rFonts w:ascii="宋体" w:hAnsi="宋体" w:eastAsia="宋体" w:cs="宋体"/>
                <w:b/>
                <w:bCs/>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b/>
                <w:bCs/>
                <w:color w:val="262626" w:themeColor="text1" w:themeTint="D9"/>
                <w:sz w:val="24"/>
                <w:szCs w:val="24"/>
                <w14:textFill>
                  <w14:solidFill>
                    <w14:schemeClr w14:val="tx1">
                      <w14:lumMod w14:val="85000"/>
                      <w14:lumOff w14:val="15000"/>
                    </w14:schemeClr>
                  </w14:solidFill>
                </w14:textFill>
              </w:rPr>
              <w:t>村   别</w:t>
            </w: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c>
          <w:tcPr>
            <w:tcW w:w="1278"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c>
          <w:tcPr>
            <w:tcW w:w="1419"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c>
          <w:tcPr>
            <w:tcW w:w="2295"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黑体" w:hAnsi="黑体" w:eastAsia="黑体" w:cs="宋体"/>
                <w:color w:val="262626" w:themeColor="text1" w:themeTint="D9"/>
                <w:sz w:val="24"/>
                <w:szCs w:val="24"/>
                <w14:textFill>
                  <w14:solidFill>
                    <w14:schemeClr w14:val="tx1">
                      <w14:lumMod w14:val="85000"/>
                      <w14:lumOff w14:val="15000"/>
                    </w14:schemeClr>
                  </w14:solidFill>
                </w14:textFill>
              </w:rPr>
            </w:pPr>
            <w:r>
              <w:rPr>
                <w:rFonts w:hint="eastAsia" w:ascii="黑体" w:hAnsi="黑体" w:eastAsia="黑体" w:cs="宋体"/>
                <w:color w:val="262626" w:themeColor="text1" w:themeTint="D9"/>
                <w:sz w:val="24"/>
                <w:szCs w:val="24"/>
                <w14:textFill>
                  <w14:solidFill>
                    <w14:schemeClr w14:val="tx1">
                      <w14:lumMod w14:val="85000"/>
                      <w14:lumOff w14:val="15000"/>
                    </w14:schemeClr>
                  </w14:solidFill>
                </w14:textFill>
              </w:rPr>
              <w:t>合计</w:t>
            </w:r>
          </w:p>
        </w:tc>
        <w:tc>
          <w:tcPr>
            <w:tcW w:w="1562"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14865.86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994526.03 </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雅兴</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1051.56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70349.36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码头</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995.93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66627.72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扣连四线征用20亩</w:t>
            </w: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上营</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610.71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40856.50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同美</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192.93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12907.02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勤内</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934.65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62528.08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团结</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1064.22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71196.32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下保</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749.54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50144.23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中标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455.83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30495.03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古山</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1275.43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85326.27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南坪</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964.30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64511.67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土楼</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702.67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47008.62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路英</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970.15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64903.03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石古</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478.95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32041.75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员宅</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400.59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26799.47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过溪</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18.41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1231.63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涝港</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290.05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19404.34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墩坂</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1426.32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95420.81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玉田</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28.05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1876.54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经兜</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676.69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45270.56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经岭</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815.00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54523.50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02"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南英</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736.24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49254.46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p>
        </w:tc>
      </w:tr>
      <w:tr>
        <w:tblPrEx>
          <w:tblCellMar>
            <w:top w:w="0" w:type="dxa"/>
            <w:left w:w="108" w:type="dxa"/>
            <w:bottom w:w="0" w:type="dxa"/>
            <w:right w:w="108" w:type="dxa"/>
          </w:tblCellMar>
        </w:tblPrEx>
        <w:trPr>
          <w:trHeight w:val="410" w:hRule="atLeast"/>
        </w:trPr>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冬青</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27.64 </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66.90 </w:t>
            </w:r>
          </w:p>
        </w:tc>
        <w:tc>
          <w:tcPr>
            <w:tcW w:w="1419"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 xml:space="preserve">1849.12 </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w:hAnsi="Arial" w:eastAsia="宋体" w:cs="Arial"/>
                <w:color w:val="262626" w:themeColor="text1" w:themeTint="D9"/>
                <w:sz w:val="24"/>
                <w:szCs w:val="24"/>
                <w14:textFill>
                  <w14:solidFill>
                    <w14:schemeClr w14:val="tx1">
                      <w14:lumMod w14:val="85000"/>
                      <w14:lumOff w14:val="15000"/>
                    </w14:schemeClr>
                  </w14:solidFill>
                </w14:textFill>
              </w:rPr>
            </w:pPr>
          </w:p>
        </w:tc>
      </w:tr>
    </w:tbl>
    <w:p>
      <w:pPr>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br w:type="page"/>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color w:val="262626" w:themeColor="text1" w:themeTint="D9"/>
          <w:sz w:val="32"/>
          <w14:textFill>
            <w14:solidFill>
              <w14:schemeClr w14:val="tx1">
                <w14:lumMod w14:val="85000"/>
                <w14:lumOff w14:val="15000"/>
              </w14:schemeClr>
            </w14:solidFill>
          </w14:textFill>
        </w:rPr>
        <mc:AlternateContent>
          <mc:Choice Requires="wpg">
            <w:drawing>
              <wp:anchor distT="0" distB="0" distL="114300" distR="114300" simplePos="0" relativeHeight="251659264" behindDoc="0" locked="0" layoutInCell="1" allowOverlap="1">
                <wp:simplePos x="0" y="0"/>
                <wp:positionH relativeFrom="column">
                  <wp:posOffset>-32385</wp:posOffset>
                </wp:positionH>
                <wp:positionV relativeFrom="paragraph">
                  <wp:posOffset>304165</wp:posOffset>
                </wp:positionV>
                <wp:extent cx="5625465" cy="476250"/>
                <wp:effectExtent l="0" t="0" r="0" b="0"/>
                <wp:wrapNone/>
                <wp:docPr id="5" name="组合 5"/>
                <wp:cNvGraphicFramePr/>
                <a:graphic xmlns:a="http://schemas.openxmlformats.org/drawingml/2006/main">
                  <a:graphicData uri="http://schemas.microsoft.com/office/word/2010/wordprocessingGroup">
                    <wpg:wgp>
                      <wpg:cNvGrpSpPr/>
                      <wpg:grpSpPr>
                        <a:xfrm>
                          <a:off x="0" y="0"/>
                          <a:ext cx="5625465" cy="476250"/>
                          <a:chOff x="5010" y="38782"/>
                          <a:chExt cx="8859" cy="750"/>
                        </a:xfrm>
                      </wpg:grpSpPr>
                      <wps:wsp>
                        <wps:cNvPr id="3" name="直接连接符 3"/>
                        <wps:cNvCnPr/>
                        <wps:spPr>
                          <a:xfrm>
                            <a:off x="5025" y="39532"/>
                            <a:ext cx="8844" cy="0"/>
                          </a:xfrm>
                          <a:prstGeom prst="line">
                            <a:avLst/>
                          </a:prstGeom>
                          <a:ln w="4445"/>
                        </wps:spPr>
                        <wps:style>
                          <a:lnRef idx="1">
                            <a:schemeClr val="dk1"/>
                          </a:lnRef>
                          <a:fillRef idx="0">
                            <a:schemeClr val="dk1"/>
                          </a:fillRef>
                          <a:effectRef idx="0">
                            <a:schemeClr val="dk1"/>
                          </a:effectRef>
                          <a:fontRef idx="minor">
                            <a:schemeClr val="tx1"/>
                          </a:fontRef>
                        </wps:style>
                        <wps:bodyPr/>
                      </wps:wsp>
                      <wps:wsp>
                        <wps:cNvPr id="4" name="直接连接符 4"/>
                        <wps:cNvCnPr/>
                        <wps:spPr>
                          <a:xfrm>
                            <a:off x="5010" y="38782"/>
                            <a:ext cx="8844" cy="0"/>
                          </a:xfrm>
                          <a:prstGeom prst="line">
                            <a:avLst/>
                          </a:prstGeom>
                          <a:ln w="444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2.55pt;margin-top:23.95pt;height:37.5pt;width:442.95pt;z-index:251659264;mso-width-relative:page;mso-height-relative:page;" coordorigin="5010,38782" coordsize="8859,750" o:gfxdata="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nefLz9kAAAAJAQAADwAAAAAAAAABACAAAAAi&#10;AAAAZHJzL2Rvd25yZXYueG1sUEsBAhQAFAAAAAgAh07iQD86nNB7AgAAvAYAAA4AAAAAAAAAAQAg&#10;AAAAKAEAAGRycy9lMm9Eb2MueG1sUEsFBgAAAAAGAAYAWQEAABUGAAAAAA==&#10;">
                <o:lock v:ext="edit" aspectratio="f"/>
                <v:line id="_x0000_s1026" o:spid="_x0000_s1026" o:spt="20" style="position:absolute;left:5025;top:39532;height:0;width:8844;" filled="f" stroked="t" coordsize="21600,21600" o:gfxdata="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24yXvQAA&#10;ANoAAAAPAAAAAAAAAAEAIAAAACIAAABkcnMvZG93bnJldi54bWxQSwECFAAUAAAACACHTuJAMy8F&#10;njsAAAA5AAAAEAAAAAAAAAABACAAAAAMAQAAZHJzL3NoYXBleG1sLnhtbFBLBQYAAAAABgAGAFsB&#10;AAC2AwAAAAA=&#10;">
                  <v:fill on="f" focussize="0,0"/>
                  <v:stroke weight="0.35pt" color="#000000 [3200]" miterlimit="8" joinstyle="miter"/>
                  <v:imagedata o:title=""/>
                  <o:lock v:ext="edit" aspectratio="f"/>
                </v:line>
                <v:line id="_x0000_s1026" o:spid="_x0000_s1026" o:spt="20" style="position:absolute;left:5010;top:38782;height:0;width:8844;" filled="f" stroked="t" coordsize="21600,21600" o:gfxdata="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IU47sAAADa&#10;AAAADwAAAAAAAAABACAAAAAiAAAAZHJzL2Rvd25yZXYueG1sUEsBAhQAFAAAAAgAh07iQDMvBZ47&#10;AAAAOQAAABAAAAAAAAAAAQAgAAAACgEAAGRycy9zaGFwZXhtbC54bWxQSwUGAAAAAAYABgBbAQAA&#10;tAMAAAAA&#10;">
                  <v:fill on="f" focussize="0,0"/>
                  <v:stroke weight="0.35pt" color="#000000 [3200]" miterlimit="8" joinstyle="miter"/>
                  <v:imagedata o:title=""/>
                  <o:lock v:ext="edit" aspectratio="f"/>
                </v:line>
              </v:group>
            </w:pict>
          </mc:Fallback>
        </mc:AlternateContent>
      </w:r>
    </w:p>
    <w:p>
      <w:pPr>
        <w:keepNext w:val="0"/>
        <w:keepLines w:val="0"/>
        <w:pageBreakBefore w:val="0"/>
        <w:widowControl w:val="0"/>
        <w:kinsoku/>
        <w:wordWrap/>
        <w:overflowPunct w:val="0"/>
        <w:topLinePunct w:val="0"/>
        <w:autoSpaceDE/>
        <w:autoSpaceDN/>
        <w:bidi w:val="0"/>
        <w:adjustRightInd/>
        <w:snapToGrid/>
        <w:spacing w:line="540" w:lineRule="exact"/>
        <w:ind w:firstLine="280" w:firstLineChars="100"/>
        <w:textAlignment w:val="auto"/>
        <w:rPr>
          <w:rFonts w:hint="default" w:ascii="仿宋_GB2312" w:hAnsi="仿宋_GB2312" w:eastAsia="仿宋_GB2312" w:cs="仿宋_GB2312"/>
          <w:color w:val="262626" w:themeColor="text1" w:themeTint="D9"/>
          <w:sz w:val="28"/>
          <w:szCs w:val="28"/>
          <w:lang w:val="en-US" w:eastAsia="zh-CN"/>
          <w14:textFill>
            <w14:solidFill>
              <w14:schemeClr w14:val="tx1">
                <w14:lumMod w14:val="85000"/>
                <w14:lumOff w14:val="15000"/>
              </w14:schemeClr>
            </w14:solidFill>
          </w14:textFill>
        </w:rPr>
      </w:pPr>
      <w:r>
        <w:rPr>
          <w:color w:val="262626" w:themeColor="text1" w:themeTint="D9"/>
          <w:sz w:val="28"/>
          <w14:textFill>
            <w14:solidFill>
              <w14:schemeClr w14:val="tx1">
                <w14:lumMod w14:val="85000"/>
                <w14:lumOff w14:val="15000"/>
              </w14:schemeClr>
            </w14:solidFill>
          </w14:textFill>
        </w:rPr>
        <mc:AlternateContent>
          <mc:Choice Requires="wps">
            <w:drawing>
              <wp:anchor distT="0" distB="0" distL="114300" distR="114300" simplePos="0" relativeHeight="251662336" behindDoc="0" locked="0" layoutInCell="1" allowOverlap="1">
                <wp:simplePos x="0" y="0"/>
                <wp:positionH relativeFrom="column">
                  <wp:posOffset>4994275</wp:posOffset>
                </wp:positionH>
                <wp:positionV relativeFrom="paragraph">
                  <wp:posOffset>844550</wp:posOffset>
                </wp:positionV>
                <wp:extent cx="809625" cy="619125"/>
                <wp:effectExtent l="4445" t="4445" r="5080" b="5080"/>
                <wp:wrapNone/>
                <wp:docPr id="12" name="文本框 12"/>
                <wp:cNvGraphicFramePr/>
                <a:graphic xmlns:a="http://schemas.openxmlformats.org/drawingml/2006/main">
                  <a:graphicData uri="http://schemas.microsoft.com/office/word/2010/wordprocessingShape">
                    <wps:wsp>
                      <wps:cNvSpPr txBox="1"/>
                      <wps:spPr>
                        <a:xfrm>
                          <a:off x="5966460" y="9747885"/>
                          <a:ext cx="809625" cy="6191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25pt;margin-top:66.5pt;height:48.75pt;width:63.75pt;z-index:251662336;mso-width-relative:page;mso-height-relative:page;" fillcolor="#FFFFFF [3201]" filled="t" stroked="t" coordsize="21600,21600" o:gfxdata="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ekJdrZAAAACwEAAA8AAAAAAAAAAQAgAAAAIgAAAGRycy9kb3ducmV2LnhtbFBLAQIUABQAAAAI&#10;AIdO4kCNoLopXgIAAMUEAAAOAAAAAAAAAAEAIAAAACgBAABkcnMvZTJvRG9jLnhtbFBLBQYAAAAA&#10;BgAGAFkBAAD4BQAAAAA=&#10;">
                <v:fill on="t" focussize="0,0"/>
                <v:stroke weight="0.5pt" color="#FFFFFF [3212]" joinstyle="round"/>
                <v:imagedata o:title=""/>
                <o:lock v:ext="edit" aspectratio="f"/>
                <v:textbox>
                  <w:txbxContent>
                    <w:p/>
                  </w:txbxContent>
                </v:textbox>
              </v:shape>
            </w:pict>
          </mc:Fallback>
        </mc:AlternateContent>
      </w:r>
      <w:r>
        <w:rPr>
          <w:rFonts w:hint="eastAsia" w:ascii="仿宋_GB2312" w:hAnsi="仿宋_GB2312" w:eastAsia="仿宋_GB2312" w:cs="仿宋_GB2312"/>
          <w:color w:val="262626" w:themeColor="text1" w:themeTint="D9"/>
          <w:sz w:val="28"/>
          <w:szCs w:val="28"/>
          <w:lang w:val="en-US" w:eastAsia="zh-CN"/>
          <w14:textFill>
            <w14:solidFill>
              <w14:schemeClr w14:val="tx1">
                <w14:lumMod w14:val="85000"/>
                <w14:lumOff w14:val="15000"/>
              </w14:schemeClr>
            </w14:solidFill>
          </w14:textFill>
        </w:rPr>
        <w:t>城厢镇人民政府办公室                   2021年4月20日印发</w:t>
      </w:r>
    </w:p>
    <w:sectPr>
      <w:pgSz w:w="11906" w:h="16838"/>
      <w:pgMar w:top="1701" w:right="1531" w:bottom="1701" w:left="153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C2C73"/>
    <w:rsid w:val="02001FEF"/>
    <w:rsid w:val="04513FAF"/>
    <w:rsid w:val="0CD90D5C"/>
    <w:rsid w:val="0D471377"/>
    <w:rsid w:val="0DD752EC"/>
    <w:rsid w:val="122C4999"/>
    <w:rsid w:val="1BDC2C73"/>
    <w:rsid w:val="243C43AB"/>
    <w:rsid w:val="35B449C8"/>
    <w:rsid w:val="381E199C"/>
    <w:rsid w:val="3A0D7A12"/>
    <w:rsid w:val="4C625D5A"/>
    <w:rsid w:val="564F34D8"/>
    <w:rsid w:val="57F00957"/>
    <w:rsid w:val="5E5B6C9E"/>
    <w:rsid w:val="5ECA188D"/>
    <w:rsid w:val="61A35A6B"/>
    <w:rsid w:val="62F127C3"/>
    <w:rsid w:val="63F32097"/>
    <w:rsid w:val="6B5E27AA"/>
    <w:rsid w:val="74AE3D17"/>
    <w:rsid w:val="7F23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2019-12-31T00:25:00Z</dcterms:created>
  <dc:creator>Administrator</dc:creator>
  <cp:lastModifiedBy>Administrator</cp:lastModifiedBy>
  <cp:lastPrinted>2021-04-21T00:41:20Z</cp:lastPrinted>
  <dcterms:modified xsi:type="dcterms:W3CDTF">2021-04-21T00:41:24Z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B8E2D6C57DD1412CB868BBCDFBAF79D8</vt:lpwstr>
  </property>
</Properties>
</file>