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96"/>
        <w:jc w:val="center"/>
        <w:rPr>
          <w:rFonts w:ascii="仿宋_GB2312" w:hAnsi="仿宋" w:eastAsia="仿宋" w:cs="Times New Roman"/>
        </w:rPr>
      </w:pPr>
    </w:p>
    <w:p>
      <w:pPr>
        <w:spacing w:line="600" w:lineRule="exact"/>
        <w:ind w:firstLine="496"/>
        <w:jc w:val="center"/>
        <w:rPr>
          <w:rFonts w:ascii="仿宋_GB2312" w:hAnsi="仿宋" w:eastAsia="仿宋" w:cs="Times New Roman"/>
        </w:rPr>
      </w:pPr>
    </w:p>
    <w:p>
      <w:pPr>
        <w:spacing w:line="600" w:lineRule="exact"/>
        <w:ind w:firstLine="755"/>
        <w:jc w:val="righ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安水函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〔</w:t>
      </w:r>
      <w:r>
        <w:rPr>
          <w:rFonts w:ascii="仿宋_GB2312" w:hAnsi="仿宋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号</w:t>
      </w:r>
    </w:p>
    <w:p>
      <w:pPr>
        <w:spacing w:line="600" w:lineRule="exact"/>
        <w:ind w:firstLine="420" w:firstLineChars="200"/>
        <w:jc w:val="center"/>
        <w:rPr>
          <w:rFonts w:ascii="仿宋_GB2312" w:hAnsi="仿宋" w:eastAsia="仿宋" w:cs="Times New Roma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安溪县水利局关于</w:t>
      </w:r>
      <w:r>
        <w:rPr>
          <w:rFonts w:hint="eastAsia" w:ascii="方正小标宋简体" w:eastAsia="方正小标宋简体" w:cs="仿宋"/>
          <w:bCs/>
          <w:sz w:val="44"/>
          <w:szCs w:val="44"/>
          <w:lang w:val="en-US" w:eastAsia="zh-CN"/>
        </w:rPr>
        <w:t>虎邱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镇</w:t>
      </w:r>
      <w:r>
        <w:rPr>
          <w:rFonts w:hint="eastAsia" w:ascii="方正小标宋简体" w:eastAsia="方正小标宋简体" w:cs="仿宋"/>
          <w:bCs/>
          <w:sz w:val="44"/>
          <w:szCs w:val="44"/>
          <w:lang w:val="en-US" w:eastAsia="zh-CN"/>
        </w:rPr>
        <w:t>双都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村202</w:t>
      </w:r>
      <w:r>
        <w:rPr>
          <w:rFonts w:hint="eastAsia" w:ascii="方正小标宋简体" w:eastAsia="方正小标宋简体" w:cs="仿宋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农村供水保障工程实施方案审查意见的函</w:t>
      </w:r>
    </w:p>
    <w:p>
      <w:pPr>
        <w:spacing w:line="520" w:lineRule="exact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虎邱</w:t>
      </w:r>
      <w:r>
        <w:rPr>
          <w:rFonts w:hint="eastAsia" w:ascii="仿宋_GB2312" w:hAnsi="仿宋" w:eastAsia="仿宋_GB2312" w:cs="仿宋"/>
          <w:sz w:val="32"/>
          <w:szCs w:val="32"/>
        </w:rPr>
        <w:t>镇人民政府：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月1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日，我局组织召开虎邱镇双都村202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度农村供水保障工程实施方案评审会。会后，编制单位根据评审初步意见，对实施方案进行修改完善后提交实施方案报批稿。经复核，我局认为实施方案报批稿总体内容和深度基本满足要求，主要审查意见如下：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一、受益人口、供水规模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同意实施方案的受益人口和供水规模。即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双都</w:t>
      </w:r>
      <w:r>
        <w:rPr>
          <w:rFonts w:hint="eastAsia" w:ascii="仿宋_GB2312" w:hAnsi="仿宋" w:eastAsia="仿宋_GB2312" w:cs="仿宋"/>
          <w:sz w:val="32"/>
          <w:szCs w:val="32"/>
        </w:rPr>
        <w:t>村供水保障工程总受益人口1000人，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其中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溪洋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角落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650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人、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礤都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角落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0人；总供水规模14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吨/日，其中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溪洋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角落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吨/日、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礤都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角落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吨/日；</w:t>
      </w:r>
      <w:r>
        <w:rPr>
          <w:rFonts w:hint="eastAsia" w:ascii="仿宋_GB2312" w:hAnsi="仿宋" w:eastAsia="仿宋_GB2312" w:cs="仿宋"/>
          <w:sz w:val="32"/>
          <w:szCs w:val="32"/>
        </w:rPr>
        <w:t>供水保证率为95%。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二、供水水源、水质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同意实施方案推荐的供水水源，即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双都</w:t>
      </w:r>
      <w:r>
        <w:rPr>
          <w:rFonts w:hint="eastAsia" w:ascii="仿宋_GB2312" w:hAnsi="仿宋" w:eastAsia="仿宋_GB2312" w:cs="仿宋"/>
          <w:sz w:val="32"/>
          <w:szCs w:val="32"/>
        </w:rPr>
        <w:t>村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溪洋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礤都两</w:t>
      </w:r>
      <w:r>
        <w:rPr>
          <w:rFonts w:hint="eastAsia" w:ascii="仿宋_GB2312" w:hAnsi="仿宋" w:eastAsia="仿宋_GB2312" w:cs="仿宋"/>
          <w:sz w:val="32"/>
          <w:szCs w:val="32"/>
        </w:rPr>
        <w:t>个角落供水保障工程的水源类型均为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山涧水</w:t>
      </w:r>
      <w:r>
        <w:rPr>
          <w:rFonts w:hint="eastAsia" w:ascii="仿宋_GB2312" w:hAnsi="仿宋" w:eastAsia="仿宋_GB2312" w:cs="仿宋"/>
          <w:sz w:val="32"/>
          <w:szCs w:val="32"/>
        </w:rPr>
        <w:t>。应做好水源地保护，严防原水水质污染，在醒目位置设置水源保护警示牌。原水经净化消毒处理后，出厂水应符合《生活饮用水卫生标准》(GB5749-20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>)的要求。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三、取水工程及输水管道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同意实施方案推荐的取水方案。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即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双都村水源点溪洋角落新建1座拦水坝，埋设735米De50的PE100输水管道；双都村水源点礤都角落新建1座拦水坝，埋设20米De40的PE100输水管道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四、净水工程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同意实施方案推荐的净水工艺。即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双都村溪洋角落供水保障工程新建1座50m</w:t>
      </w:r>
      <w:r>
        <w:rPr>
          <w:rFonts w:hint="eastAsia" w:ascii="仿宋_GB2312" w:eastAsia="仿宋_GB2312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蓄水池，安装1套消毒剂投加器；双都村礤都角落供水保障工程新建1座30m</w:t>
      </w:r>
      <w:r>
        <w:rPr>
          <w:rFonts w:hint="eastAsia" w:ascii="仿宋_GB2312" w:eastAsia="仿宋_GB2312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蓄水池，安装1套消毒剂投加器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五、配水管网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同意实施方案推荐的配水管网设计方案。即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双都</w:t>
      </w:r>
      <w:r>
        <w:rPr>
          <w:rFonts w:hint="eastAsia" w:ascii="仿宋_GB2312" w:hAnsi="仿宋" w:eastAsia="仿宋_GB2312" w:cs="仿宋"/>
          <w:sz w:val="32"/>
          <w:szCs w:val="32"/>
        </w:rPr>
        <w:t>村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溪洋角落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供水保障工程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新增100</w:t>
      </w:r>
      <w:r>
        <w:rPr>
          <w:rFonts w:hint="eastAsia" w:ascii="仿宋_GB2312" w:hAnsi="仿宋" w:eastAsia="仿宋_GB2312" w:cs="仿宋"/>
          <w:sz w:val="32"/>
          <w:szCs w:val="32"/>
        </w:rPr>
        <w:t>米D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e75</w:t>
      </w:r>
      <w:r>
        <w:rPr>
          <w:rFonts w:hint="eastAsia" w:ascii="仿宋_GB2312" w:hAnsi="仿宋" w:eastAsia="仿宋_GB2312" w:cs="仿宋"/>
          <w:sz w:val="32"/>
          <w:szCs w:val="32"/>
        </w:rPr>
        <w:t>的PE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sz w:val="32"/>
          <w:szCs w:val="32"/>
        </w:rPr>
        <w:t>配水管网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；双都</w:t>
      </w:r>
      <w:r>
        <w:rPr>
          <w:rFonts w:hint="eastAsia" w:ascii="仿宋_GB2312" w:hAnsi="仿宋" w:eastAsia="仿宋_GB2312" w:cs="仿宋"/>
          <w:sz w:val="32"/>
          <w:szCs w:val="32"/>
        </w:rPr>
        <w:t>村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礤都角落</w:t>
      </w:r>
      <w:r>
        <w:rPr>
          <w:rFonts w:hint="eastAsia" w:ascii="仿宋_GB2312" w:hAnsi="仿宋" w:eastAsia="仿宋_GB2312" w:cs="仿宋"/>
          <w:sz w:val="32"/>
          <w:szCs w:val="32"/>
        </w:rPr>
        <w:t>供水保障工程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新增100</w:t>
      </w:r>
      <w:r>
        <w:rPr>
          <w:rFonts w:hint="eastAsia" w:ascii="仿宋_GB2312" w:hAnsi="仿宋" w:eastAsia="仿宋_GB2312" w:cs="仿宋"/>
          <w:sz w:val="32"/>
          <w:szCs w:val="32"/>
        </w:rPr>
        <w:t>米D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e</w:t>
      </w:r>
      <w:r>
        <w:rPr>
          <w:rFonts w:hint="eastAsia" w:ascii="仿宋_GB2312" w:hAnsi="仿宋" w:eastAsia="仿宋_GB2312" w:cs="仿宋"/>
          <w:sz w:val="32"/>
          <w:szCs w:val="32"/>
        </w:rPr>
        <w:t>50的PE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sz w:val="32"/>
          <w:szCs w:val="32"/>
        </w:rPr>
        <w:t>配水管网。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六、入户工程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highlight w:val="yellow"/>
          <w:lang w:val="en-US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双都村溪洋角落供水保障工程、双都村礤都角落供水保障工程累计安装2500米De20的PE100管和入户水表及水龙头50套。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七、建设工期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建设工期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个月。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八、投资概算及资金筹措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同意实施方案的工程投资和资金筹措方案。即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双都</w:t>
      </w:r>
      <w:r>
        <w:rPr>
          <w:rFonts w:hint="eastAsia" w:ascii="仿宋_GB2312" w:hAnsi="仿宋" w:eastAsia="仿宋_GB2312" w:cs="仿宋"/>
          <w:sz w:val="32"/>
          <w:szCs w:val="32"/>
        </w:rPr>
        <w:t>村供水保障工程概算投资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27.72</w:t>
      </w:r>
      <w:r>
        <w:rPr>
          <w:rFonts w:hint="eastAsia" w:ascii="仿宋_GB2312" w:hAnsi="仿宋" w:eastAsia="仿宋_GB2312" w:cs="仿宋"/>
          <w:sz w:val="32"/>
          <w:szCs w:val="32"/>
        </w:rPr>
        <w:t>万元，除争取到的市级补助2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万元外，其余由受益镇、村自筹解决。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九、项目管理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</w:t>
      </w:r>
      <w:r>
        <w:rPr>
          <w:rFonts w:hint="eastAsia" w:ascii="仿宋_GB2312" w:eastAsia="仿宋_GB2312" w:cs="仿宋"/>
          <w:sz w:val="32"/>
          <w:szCs w:val="32"/>
          <w:lang w:val="en-US" w:eastAsia="zh-CN"/>
        </w:rPr>
        <w:t>虎邱</w:t>
      </w:r>
      <w:r>
        <w:rPr>
          <w:rFonts w:hint="eastAsia" w:ascii="仿宋_GB2312" w:hAnsi="仿宋" w:eastAsia="仿宋_GB2312" w:cs="仿宋"/>
          <w:sz w:val="32"/>
          <w:szCs w:val="32"/>
        </w:rPr>
        <w:t>镇人民政府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应当按有关规定组建</w:t>
      </w:r>
      <w:r>
        <w:rPr>
          <w:rFonts w:hint="eastAsia" w:ascii="仿宋_GB2312" w:hAnsi="仿宋" w:eastAsia="仿宋_GB2312" w:cs="仿宋"/>
          <w:sz w:val="32"/>
          <w:szCs w:val="32"/>
        </w:rPr>
        <w:t>农村供水保障工程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项目法人，提出建设期项目法人机构设置方案。项目法人应加强对工程建设的质量、安全、进度和资金使用管理。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项目法人应当按照有关规定将建设情况在项目村公示，接受社会监督。公示内容主要包括实施范围、建设内容、资金筹措、项目法人及举报电话等。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（三）项目法人在工程完工后应及时组织验收，验收合格后办理移交手续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，包括工程实体、其他固定资产和工程档案资料等。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</w:t>
      </w:r>
      <w:r>
        <w:rPr>
          <w:rFonts w:hint="eastAsia" w:ascii="仿宋_GB2312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双都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村应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建立</w:t>
      </w:r>
      <w:r>
        <w:rPr>
          <w:rFonts w:hint="eastAsia" w:ascii="仿宋_GB2312" w:eastAsia="仿宋_GB2312" w:cs="仿宋"/>
          <w:kern w:val="0"/>
          <w:sz w:val="32"/>
          <w:szCs w:val="32"/>
          <w:lang w:val="en-US" w:eastAsia="zh-CN"/>
        </w:rPr>
        <w:t>健全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供水工程管护机制。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成立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管理机构或明确管理人员，制定</w:t>
      </w:r>
      <w:r>
        <w:rPr>
          <w:rFonts w:hint="eastAsia" w:ascii="仿宋_GB2312" w:hAnsi="仿宋" w:eastAsia="仿宋_GB2312" w:cs="仿宋"/>
          <w:sz w:val="32"/>
          <w:szCs w:val="32"/>
        </w:rPr>
        <w:t>水费收缴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办法，做好运行管理与安全生产，保证工程正常运行供水。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spacing w:line="540" w:lineRule="exact"/>
        <w:ind w:left="1598" w:leftChars="304" w:hanging="960" w:hangingChars="3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附件：农村供水保障工程主要建设内容</w:t>
      </w:r>
    </w:p>
    <w:p>
      <w:pPr>
        <w:spacing w:line="540" w:lineRule="exact"/>
        <w:ind w:left="1598" w:leftChars="304" w:hanging="960" w:hangingChars="3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40" w:lineRule="exact"/>
        <w:ind w:left="1598" w:leftChars="304" w:hanging="960" w:hangingChars="3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40" w:lineRule="exact"/>
        <w:ind w:right="640" w:firstLine="5280" w:firstLineChars="165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安溪县水利局</w:t>
      </w:r>
    </w:p>
    <w:p>
      <w:pPr>
        <w:spacing w:line="540" w:lineRule="exact"/>
        <w:ind w:firstLine="5001" w:firstLineChars="1563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40" w:lineRule="exact"/>
        <w:ind w:firstLine="640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endnotePr>
            <w:numFmt w:val="decimal"/>
          </w:endnotePr>
          <w:pgSz w:w="11906" w:h="16838"/>
          <w:pgMar w:top="2098" w:right="1474" w:bottom="1984" w:left="1587" w:header="737" w:footer="1587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" w:eastAsia="仿宋_GB2312" w:cs="仿宋_GB2312"/>
          <w:sz w:val="32"/>
          <w:szCs w:val="32"/>
        </w:rPr>
        <w:t>（此件公开发布）</w:t>
      </w:r>
    </w:p>
    <w:p>
      <w:pPr>
        <w:widowControl/>
        <w:spacing w:line="360" w:lineRule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20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农村供水保障工程主要建设内容</w:t>
      </w:r>
    </w:p>
    <w:p>
      <w:pPr>
        <w:spacing w:line="300" w:lineRule="exact"/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</w:p>
    <w:tbl>
      <w:tblPr>
        <w:tblStyle w:val="4"/>
        <w:tblW w:w="139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756"/>
        <w:gridCol w:w="1218"/>
        <w:gridCol w:w="1078"/>
        <w:gridCol w:w="1638"/>
        <w:gridCol w:w="3037"/>
        <w:gridCol w:w="1344"/>
        <w:gridCol w:w="1428"/>
        <w:gridCol w:w="118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tblHeader/>
          <w:jc w:val="center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镇/村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角落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现状年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受益人口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(人)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供水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规模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(吨/天)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水源工程</w:t>
            </w:r>
          </w:p>
        </w:tc>
        <w:tc>
          <w:tcPr>
            <w:tcW w:w="438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净水工程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管网工程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管径/长度(mm/m)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30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净化消毒设施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清水池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输水管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配水管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</w:rPr>
              <w:t>入户管及水表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虎邱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双都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村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溪洋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650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小型取水坝，1座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消毒剂投加器，1套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0m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，1座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</w:rPr>
              <w:t>D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e50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735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</w:rPr>
              <w:t>D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e75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3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D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e20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2500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水表50个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礤都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350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小型取水坝，1座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消毒剂投加器，1套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0m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，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座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</w:rPr>
              <w:t>D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e40</w:t>
            </w: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kern w:val="0"/>
                <w:sz w:val="24"/>
              </w:rPr>
              <w:t>D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e50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1334" w:type="dxa"/>
            <w:vMerge w:val="continue"/>
            <w:tcBorders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1000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14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303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24"/>
              </w:rPr>
            </w:pPr>
          </w:p>
        </w:tc>
      </w:tr>
    </w:tbl>
    <w:p>
      <w:pPr>
        <w:spacing w:line="60" w:lineRule="exact"/>
        <w:jc w:val="left"/>
        <w:rPr>
          <w:rFonts w:hint="eastAsia" w:ascii="仿宋" w:hAnsi="仿宋" w:eastAsia="仿宋" w:cs="仿宋_GB2312"/>
          <w:sz w:val="30"/>
          <w:szCs w:val="30"/>
        </w:rPr>
      </w:pPr>
    </w:p>
    <w:p/>
    <w:sectPr>
      <w:headerReference r:id="rId9" w:type="first"/>
      <w:footerReference r:id="rId12" w:type="first"/>
      <w:headerReference r:id="rId8" w:type="default"/>
      <w:footerReference r:id="rId10" w:type="default"/>
      <w:footerReference r:id="rId11" w:type="even"/>
      <w:endnotePr>
        <w:numFmt w:val="decimal"/>
      </w:endnotePr>
      <w:pgSz w:w="16838" w:h="11906" w:orient="landscape"/>
      <w:pgMar w:top="1587" w:right="2098" w:bottom="2195" w:left="1984" w:header="737" w:footer="1587" w:gutter="0"/>
      <w:pgNumType w:fmt="numberInDash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仿宋" w:cs="Times New Roman"/>
        <w:sz w:val="28"/>
        <w:szCs w:val="28"/>
      </w:rPr>
    </w:pPr>
    <w:r>
      <w:rPr>
        <w:rFonts w:ascii="宋体" w:hAnsi="宋体" w:eastAsia="仿宋" w:cs="Times New Roman"/>
        <w:sz w:val="28"/>
        <w:szCs w:val="28"/>
      </w:rPr>
      <w:fldChar w:fldCharType="begin"/>
    </w:r>
    <w:r>
      <w:rPr>
        <w:rStyle w:val="6"/>
        <w:rFonts w:ascii="宋体" w:hAnsi="宋体" w:eastAsia="仿宋" w:cs="Times New Roman"/>
        <w:sz w:val="28"/>
        <w:szCs w:val="28"/>
      </w:rPr>
      <w:instrText xml:space="preserve">PAGE  </w:instrText>
    </w:r>
    <w:r>
      <w:rPr>
        <w:rFonts w:ascii="宋体" w:hAnsi="宋体" w:eastAsia="仿宋" w:cs="Times New Roman"/>
        <w:sz w:val="28"/>
        <w:szCs w:val="28"/>
      </w:rPr>
      <w:fldChar w:fldCharType="separate"/>
    </w:r>
    <w:r>
      <w:rPr>
        <w:rStyle w:val="6"/>
        <w:rFonts w:ascii="宋体" w:hAnsi="宋体" w:eastAsia="仿宋" w:cs="Times New Roman"/>
        <w:sz w:val="28"/>
        <w:szCs w:val="28"/>
      </w:rPr>
      <w:t>- 2 -</w:t>
    </w:r>
    <w:r>
      <w:rPr>
        <w:rFonts w:ascii="宋体" w:hAnsi="宋体" w:eastAsia="仿宋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ascii="仿宋" w:hAnsi="仿宋" w:eastAsia="仿宋" w:cs="Times New Roman"/>
      </w:rPr>
    </w:pPr>
    <w:r>
      <w:rPr>
        <w:rFonts w:ascii="仿宋" w:hAnsi="仿宋" w:eastAsia="仿宋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Style w:val="6"/>
                              <w:rFonts w:ascii="宋体" w:hAnsi="宋体" w:eastAsia="仿宋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Style w:val="6"/>
                        <w:rFonts w:ascii="宋体" w:hAnsi="宋体" w:eastAsia="仿宋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仿宋" w:cs="Times New Roman"/>
        <w:sz w:val="28"/>
        <w:szCs w:val="28"/>
      </w:rPr>
      <w:fldChar w:fldCharType="begin"/>
    </w:r>
    <w:r>
      <w:rPr>
        <w:rStyle w:val="6"/>
        <w:rFonts w:ascii="宋体" w:hAnsi="宋体" w:eastAsia="仿宋" w:cs="Times New Roman"/>
        <w:sz w:val="28"/>
        <w:szCs w:val="28"/>
      </w:rPr>
      <w:instrText xml:space="preserve">PAGE  </w:instrText>
    </w:r>
    <w:r>
      <w:rPr>
        <w:rFonts w:ascii="宋体" w:hAnsi="宋体" w:eastAsia="仿宋" w:cs="Times New Roman"/>
        <w:sz w:val="28"/>
        <w:szCs w:val="28"/>
      </w:rPr>
      <w:fldChar w:fldCharType="separate"/>
    </w:r>
    <w:r>
      <w:rPr>
        <w:rStyle w:val="6"/>
        <w:rFonts w:ascii="宋体" w:hAnsi="宋体" w:eastAsia="仿宋" w:cs="Times New Roman"/>
        <w:sz w:val="28"/>
        <w:szCs w:val="28"/>
      </w:rPr>
      <w:t>-2-</w:t>
    </w:r>
    <w:r>
      <w:rPr>
        <w:rFonts w:ascii="宋体" w:hAnsi="宋体" w:eastAsia="仿宋" w:cs="Times New Roman"/>
        <w:sz w:val="28"/>
        <w:szCs w:val="28"/>
      </w:rPr>
      <w:fldChar w:fldCharType="end"/>
    </w:r>
  </w:p>
  <w:p>
    <w:pPr>
      <w:pStyle w:val="2"/>
      <w:framePr w:wrap="around" w:vAnchor="text" w:hAnchor="margin" w:xAlign="right" w:y="1"/>
      <w:ind w:right="360" w:firstLine="360"/>
      <w:rPr>
        <w:rStyle w:val="6"/>
        <w:rFonts w:hint="eastAsia" w:ascii="仿宋" w:hAnsi="仿宋" w:eastAsia="仿宋" w:cs="Times New Roman"/>
        <w:sz w:val="28"/>
        <w:szCs w:val="28"/>
      </w:rPr>
    </w:pPr>
  </w:p>
  <w:p>
    <w:pPr>
      <w:pStyle w:val="2"/>
      <w:ind w:right="360" w:firstLine="360"/>
      <w:rPr>
        <w:rFonts w:hint="eastAsia" w:ascii="仿宋" w:hAnsi="仿宋" w:eastAsia="仿宋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 w:cs="Times New Roman"/>
      </w:rPr>
    </w:pPr>
    <w:r>
      <w:rPr>
        <w:rFonts w:ascii="仿宋" w:hAnsi="仿宋" w:eastAsia="仿宋" w:cs="Times New Roma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" w:hAnsi="仿宋" w:eastAsia="仿宋" w:cs="Times New Roman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" w:hAnsi="仿宋" w:eastAsia="仿宋" w:cs="Times New Roman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仿宋" w:hAnsi="仿宋" w:eastAsia="仿宋" w:cs="Times New Roman"/>
      </w:rPr>
    </w:pPr>
    <w:r>
      <w:rPr>
        <w:rFonts w:ascii="仿宋" w:hAnsi="仿宋" w:eastAsia="仿宋"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 w:eastAsia="仿宋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仿宋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仿宋" w:cs="Times New Roman"/>
                              <w:sz w:val="28"/>
                              <w:szCs w:val="28"/>
                            </w:rPr>
                            <w:t>-7-</w:t>
                          </w:r>
                          <w:r>
                            <w:rPr>
                              <w:rFonts w:ascii="宋体" w:hAnsi="宋体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nquARzQEAAJc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 w:eastAsia="仿宋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仿宋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仿宋" w:cs="Times New Roman"/>
                        <w:sz w:val="28"/>
                        <w:szCs w:val="28"/>
                      </w:rPr>
                      <w:t>-7-</w:t>
                    </w:r>
                    <w:r>
                      <w:rPr>
                        <w:rFonts w:ascii="宋体" w:hAnsi="宋体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仿宋" w:cs="Times New Roman"/>
        <w:sz w:val="28"/>
        <w:szCs w:val="28"/>
      </w:rPr>
      <w:fldChar w:fldCharType="begin"/>
    </w:r>
    <w:r>
      <w:rPr>
        <w:rStyle w:val="6"/>
        <w:rFonts w:ascii="宋体" w:hAnsi="宋体" w:eastAsia="仿宋" w:cs="Times New Roman"/>
        <w:sz w:val="28"/>
        <w:szCs w:val="28"/>
      </w:rPr>
      <w:instrText xml:space="preserve">PAGE  </w:instrText>
    </w:r>
    <w:r>
      <w:rPr>
        <w:rFonts w:ascii="宋体" w:hAnsi="宋体" w:eastAsia="仿宋" w:cs="Times New Roman"/>
        <w:sz w:val="28"/>
        <w:szCs w:val="28"/>
      </w:rPr>
      <w:fldChar w:fldCharType="separate"/>
    </w:r>
    <w:r>
      <w:rPr>
        <w:rStyle w:val="6"/>
        <w:rFonts w:ascii="宋体" w:hAnsi="宋体" w:eastAsia="仿宋" w:cs="Times New Roman"/>
        <w:sz w:val="28"/>
        <w:szCs w:val="28"/>
      </w:rPr>
      <w:t>-2-</w:t>
    </w:r>
    <w:r>
      <w:rPr>
        <w:rFonts w:ascii="宋体" w:hAnsi="宋体" w:eastAsia="仿宋" w:cs="Times New Roman"/>
        <w:sz w:val="28"/>
        <w:szCs w:val="28"/>
      </w:rPr>
      <w:fldChar w:fldCharType="end"/>
    </w:r>
  </w:p>
  <w:p>
    <w:pPr>
      <w:pStyle w:val="2"/>
      <w:framePr w:wrap="around" w:vAnchor="text" w:hAnchor="margin" w:xAlign="right" w:y="1"/>
      <w:ind w:right="360" w:firstLine="360"/>
      <w:rPr>
        <w:rStyle w:val="6"/>
        <w:rFonts w:hint="eastAsia" w:ascii="仿宋" w:hAnsi="仿宋" w:eastAsia="仿宋" w:cs="Times New Roman"/>
        <w:sz w:val="28"/>
        <w:szCs w:val="28"/>
      </w:rPr>
    </w:pPr>
  </w:p>
  <w:p>
    <w:pPr>
      <w:pStyle w:val="2"/>
      <w:ind w:right="360" w:firstLine="360"/>
      <w:rPr>
        <w:rFonts w:hint="eastAsia" w:ascii="仿宋" w:hAnsi="仿宋" w:eastAsia="仿宋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 w:cs="Times New Roman"/>
      </w:rPr>
    </w:pPr>
    <w:r>
      <w:rPr>
        <w:rFonts w:ascii="仿宋" w:hAnsi="仿宋" w:eastAsia="仿宋" w:cs="Times New Roma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仿宋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仿宋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仿宋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仿宋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仿宋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仿宋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仿宋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仿宋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仿宋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仿宋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仿宋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仿宋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仿宋" w:hAnsi="仿宋" w:eastAsia="仿宋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仿宋" w:hAnsi="仿宋" w:eastAsia="仿宋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仿宋" w:hAnsi="仿宋" w:eastAsia="仿宋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仿宋" w:hAnsi="仿宋" w:eastAsia="仿宋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OWUyNjk1ZGU0MmQ3NzA5YzRlMGY4NmNiZDlkZjgifQ=="/>
  </w:docVars>
  <w:rsids>
    <w:rsidRoot w:val="00000000"/>
    <w:rsid w:val="04CF4C90"/>
    <w:rsid w:val="09543897"/>
    <w:rsid w:val="16604008"/>
    <w:rsid w:val="1A604DAB"/>
    <w:rsid w:val="1F3D76D1"/>
    <w:rsid w:val="3DF84269"/>
    <w:rsid w:val="4C166DC9"/>
    <w:rsid w:val="6BD4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2023-10-12T01:07:00Z</dcterms:created>
  <dc:creator>2021092002</dc:creator>
  <cp:lastModifiedBy>2021092002</cp:lastModifiedBy>
  <cp:lastPrinted>2023-11-02T07:44:00Z</cp:lastPrinted>
  <dcterms:modified xsi:type="dcterms:W3CDTF">2023-11-02T08:51:51Z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04BB8940C1614DA5A41258814766995B_13</vt:lpwstr>
  </property>
</Properties>
</file>